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31"/>
        <w:gridCol w:w="5231"/>
        <w:gridCol w:w="5232"/>
      </w:tblGrid>
      <w:tr w:rsidR="00B270D9" w:rsidRPr="00AA5F09" w:rsidTr="00CE1BA7">
        <w:tc>
          <w:tcPr>
            <w:tcW w:w="5231" w:type="dxa"/>
          </w:tcPr>
          <w:p w:rsidR="00B270D9" w:rsidRDefault="00B270D9">
            <w:pPr>
              <w:rPr>
                <w:rFonts w:ascii="Times New Roman" w:hAnsi="Times New Roman" w:cs="Times New Roman"/>
                <w:b/>
                <w:sz w:val="24"/>
                <w:szCs w:val="24"/>
              </w:rPr>
            </w:pPr>
            <w:r w:rsidRPr="00AA5F09">
              <w:rPr>
                <w:rFonts w:ascii="Times New Roman" w:hAnsi="Times New Roman" w:cs="Times New Roman"/>
                <w:b/>
                <w:sz w:val="24"/>
                <w:szCs w:val="24"/>
              </w:rPr>
              <w:t>Dönemi:</w:t>
            </w:r>
          </w:p>
          <w:p w:rsidR="00AA5F09" w:rsidRPr="00AA5F09" w:rsidRDefault="00AA5F09">
            <w:pPr>
              <w:rPr>
                <w:rFonts w:ascii="Times New Roman" w:hAnsi="Times New Roman" w:cs="Times New Roman"/>
                <w:b/>
                <w:sz w:val="24"/>
                <w:szCs w:val="24"/>
              </w:rPr>
            </w:pPr>
          </w:p>
        </w:tc>
        <w:tc>
          <w:tcPr>
            <w:tcW w:w="5231" w:type="dxa"/>
          </w:tcPr>
          <w:p w:rsidR="00B270D9" w:rsidRDefault="00B270D9">
            <w:pPr>
              <w:rPr>
                <w:rFonts w:ascii="Times New Roman" w:hAnsi="Times New Roman" w:cs="Times New Roman"/>
                <w:b/>
                <w:sz w:val="24"/>
                <w:szCs w:val="24"/>
              </w:rPr>
            </w:pPr>
            <w:r w:rsidRPr="00AA5F09">
              <w:rPr>
                <w:rFonts w:ascii="Times New Roman" w:hAnsi="Times New Roman" w:cs="Times New Roman"/>
                <w:b/>
                <w:sz w:val="24"/>
                <w:szCs w:val="24"/>
              </w:rPr>
              <w:t>B</w:t>
            </w:r>
            <w:r w:rsidR="005F541F">
              <w:rPr>
                <w:rFonts w:ascii="Times New Roman" w:hAnsi="Times New Roman" w:cs="Times New Roman"/>
                <w:b/>
                <w:sz w:val="24"/>
                <w:szCs w:val="24"/>
              </w:rPr>
              <w:t>irimi</w:t>
            </w:r>
            <w:r w:rsidRPr="00AA5F09">
              <w:rPr>
                <w:rFonts w:ascii="Times New Roman" w:hAnsi="Times New Roman" w:cs="Times New Roman"/>
                <w:b/>
                <w:sz w:val="24"/>
                <w:szCs w:val="24"/>
              </w:rPr>
              <w:t>:</w:t>
            </w:r>
          </w:p>
          <w:p w:rsidR="00AA5F09" w:rsidRPr="00AA5F09" w:rsidRDefault="00AA5F09">
            <w:pPr>
              <w:rPr>
                <w:rFonts w:ascii="Times New Roman" w:hAnsi="Times New Roman" w:cs="Times New Roman"/>
                <w:b/>
                <w:sz w:val="24"/>
                <w:szCs w:val="24"/>
              </w:rPr>
            </w:pPr>
          </w:p>
        </w:tc>
        <w:tc>
          <w:tcPr>
            <w:tcW w:w="5232" w:type="dxa"/>
          </w:tcPr>
          <w:p w:rsidR="00B270D9" w:rsidRPr="00AA5F09" w:rsidRDefault="00B270D9">
            <w:pPr>
              <w:rPr>
                <w:rFonts w:ascii="Times New Roman" w:hAnsi="Times New Roman" w:cs="Times New Roman"/>
                <w:b/>
                <w:sz w:val="24"/>
                <w:szCs w:val="24"/>
              </w:rPr>
            </w:pPr>
            <w:r w:rsidRPr="00AA5F09">
              <w:rPr>
                <w:rFonts w:ascii="Times New Roman" w:hAnsi="Times New Roman" w:cs="Times New Roman"/>
                <w:b/>
                <w:sz w:val="24"/>
                <w:szCs w:val="24"/>
              </w:rPr>
              <w:t>Sorumlu:</w:t>
            </w:r>
          </w:p>
        </w:tc>
      </w:tr>
    </w:tbl>
    <w:p w:rsidR="00B270D9" w:rsidRPr="00AA5F09" w:rsidRDefault="00B270D9" w:rsidP="00B270D9">
      <w:pPr>
        <w:spacing w:after="0"/>
        <w:rPr>
          <w:rFonts w:ascii="Times New Roman" w:hAnsi="Times New Roman" w:cs="Times New Roman"/>
          <w:sz w:val="24"/>
          <w:szCs w:val="24"/>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27"/>
        <w:gridCol w:w="1538"/>
        <w:gridCol w:w="1839"/>
        <w:gridCol w:w="2950"/>
        <w:gridCol w:w="1068"/>
        <w:gridCol w:w="1801"/>
        <w:gridCol w:w="1676"/>
        <w:gridCol w:w="2116"/>
        <w:gridCol w:w="2205"/>
      </w:tblGrid>
      <w:tr w:rsidR="006F1E7A" w:rsidRPr="00AA5F09" w:rsidTr="00DD19F7">
        <w:trPr>
          <w:trHeight w:val="567"/>
        </w:trPr>
        <w:tc>
          <w:tcPr>
            <w:tcW w:w="727" w:type="dxa"/>
            <w:shd w:val="clear" w:color="auto" w:fill="F2F2F2" w:themeFill="background1" w:themeFillShade="F2"/>
            <w:vAlign w:val="center"/>
          </w:tcPr>
          <w:p w:rsidR="00A31270" w:rsidRPr="00A31270" w:rsidRDefault="00A31270" w:rsidP="00B270D9">
            <w:pPr>
              <w:rPr>
                <w:rFonts w:ascii="Times New Roman" w:hAnsi="Times New Roman" w:cs="Times New Roman"/>
                <w:b/>
                <w:i/>
                <w:sz w:val="24"/>
                <w:szCs w:val="24"/>
                <w:u w:val="single"/>
              </w:rPr>
            </w:pPr>
            <w:r w:rsidRPr="00A31270">
              <w:rPr>
                <w:rFonts w:ascii="Times New Roman" w:hAnsi="Times New Roman" w:cs="Times New Roman"/>
                <w:b/>
                <w:i/>
                <w:sz w:val="24"/>
                <w:szCs w:val="24"/>
                <w:u w:val="single"/>
              </w:rPr>
              <w:t>S.NO</w:t>
            </w:r>
          </w:p>
        </w:tc>
        <w:tc>
          <w:tcPr>
            <w:tcW w:w="1538" w:type="dxa"/>
            <w:shd w:val="clear" w:color="auto" w:fill="F2F2F2" w:themeFill="background1" w:themeFillShade="F2"/>
          </w:tcPr>
          <w:p w:rsidR="00A31270" w:rsidRPr="00A31270" w:rsidRDefault="00A31270" w:rsidP="005F541F">
            <w:pPr>
              <w:jc w:val="center"/>
              <w:rPr>
                <w:rFonts w:ascii="Times New Roman" w:hAnsi="Times New Roman" w:cs="Times New Roman"/>
                <w:b/>
                <w:i/>
                <w:sz w:val="24"/>
                <w:szCs w:val="24"/>
                <w:u w:val="single"/>
              </w:rPr>
            </w:pPr>
          </w:p>
          <w:p w:rsidR="00A31270" w:rsidRPr="00A31270" w:rsidRDefault="002A6820"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ALAN</w:t>
            </w:r>
          </w:p>
        </w:tc>
        <w:tc>
          <w:tcPr>
            <w:tcW w:w="1839" w:type="dxa"/>
            <w:shd w:val="clear" w:color="auto" w:fill="F2F2F2" w:themeFill="background1" w:themeFillShade="F2"/>
          </w:tcPr>
          <w:p w:rsidR="00A31270" w:rsidRPr="00A31270" w:rsidRDefault="00A31270" w:rsidP="005F541F">
            <w:pPr>
              <w:jc w:val="center"/>
              <w:rPr>
                <w:rFonts w:ascii="Times New Roman" w:hAnsi="Times New Roman" w:cs="Times New Roman"/>
                <w:b/>
                <w:i/>
                <w:sz w:val="24"/>
                <w:szCs w:val="24"/>
                <w:u w:val="single"/>
              </w:rPr>
            </w:pPr>
          </w:p>
          <w:p w:rsidR="00A31270" w:rsidRPr="00A31270" w:rsidRDefault="00A31270" w:rsidP="00A31270">
            <w:pPr>
              <w:jc w:val="center"/>
              <w:rPr>
                <w:rFonts w:ascii="Times New Roman" w:hAnsi="Times New Roman" w:cs="Times New Roman"/>
                <w:b/>
                <w:i/>
                <w:sz w:val="24"/>
                <w:szCs w:val="24"/>
                <w:u w:val="single"/>
              </w:rPr>
            </w:pPr>
            <w:r w:rsidRPr="00A31270">
              <w:rPr>
                <w:rFonts w:ascii="Times New Roman" w:hAnsi="Times New Roman" w:cs="Times New Roman"/>
                <w:b/>
                <w:i/>
                <w:sz w:val="24"/>
                <w:szCs w:val="24"/>
                <w:u w:val="single"/>
              </w:rPr>
              <w:t>AMAÇ</w:t>
            </w:r>
          </w:p>
        </w:tc>
        <w:tc>
          <w:tcPr>
            <w:tcW w:w="2950" w:type="dxa"/>
            <w:shd w:val="clear" w:color="auto" w:fill="F2F2F2" w:themeFill="background1" w:themeFillShade="F2"/>
            <w:vAlign w:val="center"/>
          </w:tcPr>
          <w:p w:rsidR="00A31270" w:rsidRPr="00A31270" w:rsidRDefault="00A31270" w:rsidP="005F541F">
            <w:pPr>
              <w:jc w:val="center"/>
              <w:rPr>
                <w:rFonts w:ascii="Times New Roman" w:hAnsi="Times New Roman" w:cs="Times New Roman"/>
                <w:b/>
                <w:i/>
                <w:sz w:val="24"/>
                <w:szCs w:val="24"/>
                <w:u w:val="single"/>
              </w:rPr>
            </w:pPr>
            <w:r w:rsidRPr="00A31270">
              <w:rPr>
                <w:rFonts w:ascii="Times New Roman" w:hAnsi="Times New Roman" w:cs="Times New Roman"/>
                <w:b/>
                <w:i/>
                <w:sz w:val="24"/>
                <w:szCs w:val="24"/>
                <w:u w:val="single"/>
              </w:rPr>
              <w:t>İSG HEDEFİ</w:t>
            </w:r>
          </w:p>
        </w:tc>
        <w:tc>
          <w:tcPr>
            <w:tcW w:w="1068" w:type="dxa"/>
            <w:shd w:val="clear" w:color="auto" w:fill="F2F2F2" w:themeFill="background1" w:themeFillShade="F2"/>
            <w:vAlign w:val="center"/>
          </w:tcPr>
          <w:p w:rsidR="00A31270" w:rsidRPr="00A31270" w:rsidRDefault="00B15A8B"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SORUMLU</w:t>
            </w:r>
          </w:p>
        </w:tc>
        <w:tc>
          <w:tcPr>
            <w:tcW w:w="1801" w:type="dxa"/>
            <w:shd w:val="clear" w:color="auto" w:fill="F2F2F2" w:themeFill="background1" w:themeFillShade="F2"/>
            <w:vAlign w:val="center"/>
          </w:tcPr>
          <w:p w:rsidR="00A31270" w:rsidRPr="00A31270" w:rsidRDefault="00B15A8B"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NE YAPILACAK</w:t>
            </w:r>
          </w:p>
        </w:tc>
        <w:tc>
          <w:tcPr>
            <w:tcW w:w="1676" w:type="dxa"/>
            <w:shd w:val="clear" w:color="auto" w:fill="F2F2F2" w:themeFill="background1" w:themeFillShade="F2"/>
            <w:vAlign w:val="center"/>
          </w:tcPr>
          <w:p w:rsidR="00A31270" w:rsidRPr="00A31270" w:rsidRDefault="00B15A8B"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KAYNAKLAR</w:t>
            </w:r>
          </w:p>
        </w:tc>
        <w:tc>
          <w:tcPr>
            <w:tcW w:w="2116" w:type="dxa"/>
            <w:shd w:val="clear" w:color="auto" w:fill="F2F2F2" w:themeFill="background1" w:themeFillShade="F2"/>
            <w:vAlign w:val="center"/>
          </w:tcPr>
          <w:p w:rsidR="00A31270" w:rsidRPr="00A31270" w:rsidRDefault="00B15A8B"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NE ZAMAN TAMAMLANACAK</w:t>
            </w:r>
          </w:p>
        </w:tc>
        <w:tc>
          <w:tcPr>
            <w:tcW w:w="2205" w:type="dxa"/>
            <w:shd w:val="clear" w:color="auto" w:fill="F2F2F2" w:themeFill="background1" w:themeFillShade="F2"/>
            <w:vAlign w:val="center"/>
          </w:tcPr>
          <w:p w:rsidR="00A31270" w:rsidRPr="00A31270" w:rsidRDefault="00B15A8B" w:rsidP="005F541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SONUÇ VE DEĞERLENDİRME</w:t>
            </w:r>
          </w:p>
        </w:tc>
      </w:tr>
      <w:tr w:rsidR="00DD19F7" w:rsidRPr="00AA5F09" w:rsidTr="00DD19F7">
        <w:trPr>
          <w:trHeight w:val="567"/>
        </w:trPr>
        <w:tc>
          <w:tcPr>
            <w:tcW w:w="727" w:type="dxa"/>
            <w:vAlign w:val="center"/>
          </w:tcPr>
          <w:p w:rsidR="00A31270" w:rsidRPr="00AA5F09" w:rsidRDefault="00A31270" w:rsidP="001042EA">
            <w:pPr>
              <w:pStyle w:val="ListeParagraf"/>
              <w:numPr>
                <w:ilvl w:val="0"/>
                <w:numId w:val="1"/>
              </w:numPr>
              <w:jc w:val="center"/>
              <w:rPr>
                <w:rFonts w:ascii="Times New Roman" w:hAnsi="Times New Roman" w:cs="Times New Roman"/>
                <w:b/>
                <w:sz w:val="24"/>
                <w:szCs w:val="24"/>
              </w:rPr>
            </w:pPr>
          </w:p>
        </w:tc>
        <w:tc>
          <w:tcPr>
            <w:tcW w:w="1538" w:type="dxa"/>
          </w:tcPr>
          <w:p w:rsidR="00A31270" w:rsidRPr="00B15A8B" w:rsidRDefault="00A31270" w:rsidP="00441552">
            <w:pPr>
              <w:rPr>
                <w:rFonts w:ascii="Times New Roman" w:hAnsi="Times New Roman" w:cs="Times New Roman"/>
                <w:sz w:val="24"/>
                <w:szCs w:val="24"/>
              </w:rPr>
            </w:pPr>
          </w:p>
          <w:p w:rsidR="00B15A8B" w:rsidRDefault="00B15A8B" w:rsidP="00441552">
            <w:pPr>
              <w:rPr>
                <w:rFonts w:ascii="Times New Roman" w:hAnsi="Times New Roman" w:cs="Times New Roman"/>
                <w:sz w:val="24"/>
                <w:szCs w:val="24"/>
              </w:rPr>
            </w:pPr>
          </w:p>
          <w:p w:rsidR="00B15A8B" w:rsidRDefault="00B15A8B" w:rsidP="00441552">
            <w:pPr>
              <w:rPr>
                <w:rFonts w:ascii="Times New Roman" w:hAnsi="Times New Roman" w:cs="Times New Roman"/>
                <w:sz w:val="24"/>
                <w:szCs w:val="24"/>
              </w:rPr>
            </w:pPr>
          </w:p>
          <w:p w:rsidR="00B15A8B" w:rsidRDefault="00B15A8B" w:rsidP="00441552">
            <w:pPr>
              <w:rPr>
                <w:rFonts w:ascii="Times New Roman" w:hAnsi="Times New Roman" w:cs="Times New Roman"/>
                <w:sz w:val="24"/>
                <w:szCs w:val="24"/>
              </w:rPr>
            </w:pPr>
          </w:p>
          <w:p w:rsidR="00B15A8B" w:rsidRDefault="00B15A8B" w:rsidP="00441552">
            <w:pPr>
              <w:rPr>
                <w:rFonts w:ascii="Times New Roman" w:hAnsi="Times New Roman" w:cs="Times New Roman"/>
                <w:sz w:val="24"/>
                <w:szCs w:val="24"/>
              </w:rPr>
            </w:pPr>
          </w:p>
          <w:p w:rsidR="00B15A8B" w:rsidRDefault="00B15A8B" w:rsidP="00441552">
            <w:pPr>
              <w:rPr>
                <w:rFonts w:ascii="Times New Roman" w:hAnsi="Times New Roman" w:cs="Times New Roman"/>
                <w:sz w:val="24"/>
                <w:szCs w:val="24"/>
              </w:rPr>
            </w:pPr>
          </w:p>
          <w:p w:rsidR="00A31270" w:rsidRPr="00B15A8B" w:rsidRDefault="00A31270" w:rsidP="00441552">
            <w:pPr>
              <w:rPr>
                <w:rFonts w:ascii="Times New Roman" w:hAnsi="Times New Roman" w:cs="Times New Roman"/>
                <w:sz w:val="24"/>
                <w:szCs w:val="24"/>
              </w:rPr>
            </w:pPr>
            <w:r w:rsidRPr="00B15A8B">
              <w:rPr>
                <w:rFonts w:ascii="Times New Roman" w:hAnsi="Times New Roman" w:cs="Times New Roman"/>
                <w:sz w:val="24"/>
                <w:szCs w:val="24"/>
              </w:rPr>
              <w:t>Atölye</w:t>
            </w:r>
            <w:r w:rsidR="002A6820">
              <w:rPr>
                <w:rFonts w:ascii="Times New Roman" w:hAnsi="Times New Roman" w:cs="Times New Roman"/>
                <w:sz w:val="24"/>
                <w:szCs w:val="24"/>
              </w:rPr>
              <w:t xml:space="preserve"> Hedefi</w:t>
            </w:r>
          </w:p>
        </w:tc>
        <w:tc>
          <w:tcPr>
            <w:tcW w:w="1839" w:type="dxa"/>
          </w:tcPr>
          <w:p w:rsidR="00A31270" w:rsidRPr="00B15A8B" w:rsidRDefault="00B15A8B" w:rsidP="00441552">
            <w:pPr>
              <w:rPr>
                <w:rFonts w:ascii="Times New Roman" w:hAnsi="Times New Roman" w:cs="Times New Roman"/>
                <w:sz w:val="24"/>
                <w:szCs w:val="24"/>
              </w:rPr>
            </w:pPr>
            <w:r w:rsidRPr="00B15A8B">
              <w:rPr>
                <w:rFonts w:ascii="Times New Roman" w:hAnsi="Times New Roman" w:cs="Times New Roman"/>
                <w:sz w:val="24"/>
                <w:szCs w:val="24"/>
              </w:rPr>
              <w:t>Atölyemizde Öğrenci gelişimine olabildiğince fazla katkı sağlamak,kişisel özelliklerin geliştirilmesi ile beraber,beceri geliştirilmesi ve yeterlilik kazandırmaktır.</w:t>
            </w:r>
          </w:p>
        </w:tc>
        <w:tc>
          <w:tcPr>
            <w:tcW w:w="2950" w:type="dxa"/>
            <w:vAlign w:val="center"/>
          </w:tcPr>
          <w:p w:rsidR="00A31270" w:rsidRPr="00B15A8B" w:rsidRDefault="00B15A8B" w:rsidP="00441552">
            <w:pPr>
              <w:rPr>
                <w:rFonts w:ascii="Times New Roman" w:hAnsi="Times New Roman" w:cs="Times New Roman"/>
                <w:sz w:val="24"/>
                <w:szCs w:val="24"/>
              </w:rPr>
            </w:pPr>
            <w:r w:rsidRPr="00B15A8B">
              <w:rPr>
                <w:rFonts w:ascii="Times New Roman" w:hAnsi="Times New Roman" w:cs="Times New Roman"/>
                <w:sz w:val="24"/>
                <w:szCs w:val="24"/>
              </w:rPr>
              <w:t>Çocukların kendilerini ve meslekleri tanımalarını sağlayacak kariyer seçim süreçlerini destekleyen kariyer rehberliği sistemi kurulması hedeflenmektedir</w:t>
            </w:r>
          </w:p>
        </w:tc>
        <w:tc>
          <w:tcPr>
            <w:tcW w:w="1068" w:type="dxa"/>
            <w:vAlign w:val="center"/>
          </w:tcPr>
          <w:p w:rsidR="00A31270" w:rsidRPr="00B15A8B" w:rsidRDefault="00B15A8B" w:rsidP="00441552">
            <w:pPr>
              <w:rPr>
                <w:rFonts w:ascii="Times New Roman" w:hAnsi="Times New Roman" w:cs="Times New Roman"/>
                <w:sz w:val="24"/>
                <w:szCs w:val="24"/>
              </w:rPr>
            </w:pPr>
            <w:r w:rsidRPr="00B15A8B">
              <w:rPr>
                <w:rFonts w:ascii="Times New Roman" w:hAnsi="Times New Roman" w:cs="Times New Roman"/>
                <w:sz w:val="24"/>
                <w:szCs w:val="24"/>
              </w:rPr>
              <w:t>ALAN ŞEFİ,BÖLÜM ÖĞRETMENLERİ</w:t>
            </w:r>
          </w:p>
        </w:tc>
        <w:tc>
          <w:tcPr>
            <w:tcW w:w="1801" w:type="dxa"/>
            <w:vAlign w:val="center"/>
          </w:tcPr>
          <w:p w:rsidR="00A31270" w:rsidRPr="00B15A8B" w:rsidRDefault="00B15A8B" w:rsidP="00441552">
            <w:pPr>
              <w:rPr>
                <w:rFonts w:ascii="Times New Roman" w:hAnsi="Times New Roman" w:cs="Times New Roman"/>
              </w:rPr>
            </w:pPr>
            <w:r w:rsidRPr="00B15A8B">
              <w:rPr>
                <w:rFonts w:ascii="Times New Roman" w:hAnsi="Times New Roman" w:cs="Times New Roman"/>
              </w:rPr>
              <w:t>Türkiye Cumhuriyeti Cumhurbaşkanlığı Strateji ve Bütçe Başkanlığınca hazırlanan ve 2019–2023 yıllarını kapsayan 11. Kalkınma Planı TBMM Başkanlığına sunulan “ Nitelikli İnsan, Güçlü Toplum '' stratejisi</w:t>
            </w:r>
          </w:p>
        </w:tc>
        <w:tc>
          <w:tcPr>
            <w:tcW w:w="1676" w:type="dxa"/>
            <w:vAlign w:val="center"/>
          </w:tcPr>
          <w:p w:rsidR="00A31270" w:rsidRPr="00B15A8B" w:rsidRDefault="00F868DF" w:rsidP="00F868DF">
            <w:pPr>
              <w:rPr>
                <w:rFonts w:ascii="Times New Roman" w:hAnsi="Times New Roman" w:cs="Times New Roman"/>
                <w:sz w:val="24"/>
                <w:szCs w:val="24"/>
              </w:rPr>
            </w:pPr>
            <w:r w:rsidRPr="00131396">
              <w:rPr>
                <w:rFonts w:ascii="Times New Roman" w:hAnsi="Times New Roman" w:cs="Times New Roman"/>
                <w:sz w:val="24"/>
                <w:szCs w:val="24"/>
              </w:rPr>
              <w:t xml:space="preserve">Kaynaklar, personel, makine ekipman, eğitim, maddi kaynaklar, yazılım, donanım ya da yetki verilmesi </w:t>
            </w:r>
          </w:p>
        </w:tc>
        <w:tc>
          <w:tcPr>
            <w:tcW w:w="2116" w:type="dxa"/>
            <w:vAlign w:val="center"/>
          </w:tcPr>
          <w:p w:rsidR="00A31270" w:rsidRPr="00B15A8B" w:rsidRDefault="00F868DF" w:rsidP="00441552">
            <w:pPr>
              <w:rPr>
                <w:rFonts w:ascii="Times New Roman" w:hAnsi="Times New Roman" w:cs="Times New Roman"/>
                <w:sz w:val="24"/>
                <w:szCs w:val="24"/>
              </w:rPr>
            </w:pPr>
            <w:r>
              <w:rPr>
                <w:rFonts w:ascii="Times New Roman" w:hAnsi="Times New Roman" w:cs="Times New Roman"/>
                <w:sz w:val="24"/>
                <w:szCs w:val="24"/>
              </w:rPr>
              <w:t>16 Haziran 2022</w:t>
            </w:r>
          </w:p>
        </w:tc>
        <w:tc>
          <w:tcPr>
            <w:tcW w:w="2205" w:type="dxa"/>
            <w:vAlign w:val="center"/>
          </w:tcPr>
          <w:p w:rsidR="00A31270" w:rsidRPr="00B15A8B" w:rsidRDefault="00F868DF" w:rsidP="00441552">
            <w:pPr>
              <w:rPr>
                <w:rFonts w:ascii="Times New Roman" w:hAnsi="Times New Roman" w:cs="Times New Roman"/>
                <w:sz w:val="24"/>
                <w:szCs w:val="24"/>
              </w:rPr>
            </w:pPr>
            <w:r w:rsidRPr="00F868DF">
              <w:rPr>
                <w:rFonts w:ascii="Times New Roman" w:hAnsi="Times New Roman" w:cs="Times New Roman"/>
                <w:sz w:val="24"/>
                <w:szCs w:val="24"/>
              </w:rPr>
              <w:t>Eğitim -öğretim kapsamında yapılacak tüm çalışmalar.Bu çalışmalara yazılı,sözlü ve uygulama sınavları</w:t>
            </w:r>
          </w:p>
        </w:tc>
      </w:tr>
      <w:tr w:rsidR="00DD19F7" w:rsidRPr="00AA5F09" w:rsidTr="00DD19F7">
        <w:trPr>
          <w:trHeight w:val="567"/>
        </w:trPr>
        <w:tc>
          <w:tcPr>
            <w:tcW w:w="727" w:type="dxa"/>
            <w:vAlign w:val="center"/>
          </w:tcPr>
          <w:p w:rsidR="00A31270" w:rsidRPr="00AA5F09" w:rsidRDefault="00A31270" w:rsidP="001042EA">
            <w:pPr>
              <w:pStyle w:val="ListeParagraf"/>
              <w:numPr>
                <w:ilvl w:val="0"/>
                <w:numId w:val="1"/>
              </w:numPr>
              <w:jc w:val="center"/>
              <w:rPr>
                <w:rFonts w:ascii="Times New Roman" w:hAnsi="Times New Roman" w:cs="Times New Roman"/>
                <w:b/>
                <w:sz w:val="24"/>
                <w:szCs w:val="24"/>
              </w:rPr>
            </w:pPr>
          </w:p>
        </w:tc>
        <w:tc>
          <w:tcPr>
            <w:tcW w:w="1538" w:type="dxa"/>
          </w:tcPr>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4A0075" w:rsidRDefault="004A0075" w:rsidP="00441552">
            <w:pPr>
              <w:rPr>
                <w:rFonts w:ascii="Times New Roman" w:hAnsi="Times New Roman" w:cs="Times New Roman"/>
                <w:sz w:val="24"/>
                <w:szCs w:val="24"/>
              </w:rPr>
            </w:pPr>
          </w:p>
          <w:p w:rsidR="00A31270" w:rsidRPr="00B15A8B" w:rsidRDefault="00B15A8B" w:rsidP="00441552">
            <w:pPr>
              <w:rPr>
                <w:rFonts w:ascii="Times New Roman" w:hAnsi="Times New Roman" w:cs="Times New Roman"/>
                <w:sz w:val="24"/>
                <w:szCs w:val="24"/>
              </w:rPr>
            </w:pPr>
            <w:r w:rsidRPr="00B15A8B">
              <w:rPr>
                <w:rFonts w:ascii="Times New Roman" w:hAnsi="Times New Roman" w:cs="Times New Roman"/>
                <w:sz w:val="24"/>
                <w:szCs w:val="24"/>
              </w:rPr>
              <w:t>İdari ve mali işler</w:t>
            </w:r>
            <w:r w:rsidR="002A6820">
              <w:rPr>
                <w:rFonts w:ascii="Times New Roman" w:hAnsi="Times New Roman" w:cs="Times New Roman"/>
                <w:sz w:val="24"/>
                <w:szCs w:val="24"/>
              </w:rPr>
              <w:t xml:space="preserve"> Hedefi</w:t>
            </w:r>
          </w:p>
        </w:tc>
        <w:tc>
          <w:tcPr>
            <w:tcW w:w="1839" w:type="dxa"/>
          </w:tcPr>
          <w:p w:rsidR="00A31270" w:rsidRDefault="004A0075" w:rsidP="00441552">
            <w:pPr>
              <w:rPr>
                <w:rFonts w:ascii="Times New Roman" w:hAnsi="Times New Roman" w:cs="Times New Roman"/>
                <w:sz w:val="24"/>
                <w:szCs w:val="24"/>
              </w:rPr>
            </w:pPr>
            <w:r>
              <w:rPr>
                <w:rFonts w:ascii="Times New Roman" w:hAnsi="Times New Roman" w:cs="Times New Roman"/>
                <w:sz w:val="24"/>
                <w:szCs w:val="24"/>
              </w:rPr>
              <w:lastRenderedPageBreak/>
              <w:t>P</w:t>
            </w:r>
            <w:r w:rsidRPr="004A0075">
              <w:rPr>
                <w:rFonts w:ascii="Times New Roman" w:hAnsi="Times New Roman" w:cs="Times New Roman"/>
                <w:sz w:val="24"/>
                <w:szCs w:val="24"/>
              </w:rPr>
              <w:t xml:space="preserve">ersonelin ihtiyaçlarının </w:t>
            </w:r>
            <w:r w:rsidRPr="004A0075">
              <w:rPr>
                <w:rFonts w:ascii="Times New Roman" w:hAnsi="Times New Roman" w:cs="Times New Roman"/>
                <w:sz w:val="24"/>
                <w:szCs w:val="24"/>
              </w:rPr>
              <w:lastRenderedPageBreak/>
              <w:t>belirlenmesi, görev yetki ve sorumluluklarının belirlenmesi, çalışma saatler,özlük hakları, motivasyon, personel memnuniyeti ve kurum içi iletişim gibi konularda işleyişi belirlemektir</w:t>
            </w:r>
          </w:p>
          <w:p w:rsidR="002A6820" w:rsidRDefault="002A6820"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Pr="00B15A8B" w:rsidRDefault="00DD19F7" w:rsidP="00441552">
            <w:pPr>
              <w:rPr>
                <w:rFonts w:ascii="Times New Roman" w:hAnsi="Times New Roman" w:cs="Times New Roman"/>
                <w:sz w:val="24"/>
                <w:szCs w:val="24"/>
              </w:rPr>
            </w:pPr>
          </w:p>
        </w:tc>
        <w:tc>
          <w:tcPr>
            <w:tcW w:w="2950" w:type="dxa"/>
            <w:vAlign w:val="center"/>
          </w:tcPr>
          <w:p w:rsidR="00A31270" w:rsidRPr="006F1E7A" w:rsidRDefault="004A0075" w:rsidP="004A0075">
            <w:pPr>
              <w:rPr>
                <w:rFonts w:ascii="Times New Roman" w:hAnsi="Times New Roman" w:cs="Times New Roman"/>
                <w:sz w:val="20"/>
                <w:szCs w:val="20"/>
              </w:rPr>
            </w:pPr>
            <w:r w:rsidRPr="006F1E7A">
              <w:rPr>
                <w:rFonts w:ascii="Times New Roman" w:hAnsi="Times New Roman" w:cs="Times New Roman"/>
                <w:sz w:val="20"/>
                <w:szCs w:val="20"/>
              </w:rPr>
              <w:lastRenderedPageBreak/>
              <w:t xml:space="preserve">İSG politikası doğrultusunda hedeflere ulaşılabilmesi için kurum  idari personel ihtiyacının </w:t>
            </w:r>
            <w:r w:rsidRPr="006F1E7A">
              <w:rPr>
                <w:rFonts w:ascii="Times New Roman" w:hAnsi="Times New Roman" w:cs="Times New Roman"/>
                <w:sz w:val="20"/>
                <w:szCs w:val="20"/>
              </w:rPr>
              <w:lastRenderedPageBreak/>
              <w:t>tespit edilmesi, personelin temin edilmesi, işe başlama ve işten ayrılma işleri, personelin ihtiyaçlarının belirlenmesi, görev yetki ve sorumluluklarının belirlenmesi, çalışma saatler,özlük hakları, motivasyon, personel memnuniyeti ve kurum içi iletişim gibi konularda işleyişi belirlemektir</w:t>
            </w:r>
          </w:p>
        </w:tc>
        <w:tc>
          <w:tcPr>
            <w:tcW w:w="1068" w:type="dxa"/>
            <w:vAlign w:val="center"/>
          </w:tcPr>
          <w:p w:rsidR="00A31270" w:rsidRPr="00B15A8B" w:rsidRDefault="004A0075" w:rsidP="00441552">
            <w:pPr>
              <w:rPr>
                <w:rFonts w:ascii="Times New Roman" w:hAnsi="Times New Roman" w:cs="Times New Roman"/>
                <w:sz w:val="24"/>
                <w:szCs w:val="24"/>
              </w:rPr>
            </w:pPr>
            <w:r w:rsidRPr="004A0075">
              <w:rPr>
                <w:rFonts w:ascii="Times New Roman" w:hAnsi="Times New Roman" w:cs="Times New Roman"/>
                <w:sz w:val="24"/>
                <w:szCs w:val="24"/>
              </w:rPr>
              <w:lastRenderedPageBreak/>
              <w:t>İDARİ İŞLERD</w:t>
            </w:r>
            <w:r w:rsidRPr="004A0075">
              <w:rPr>
                <w:rFonts w:ascii="Times New Roman" w:hAnsi="Times New Roman" w:cs="Times New Roman"/>
                <w:sz w:val="24"/>
                <w:szCs w:val="24"/>
              </w:rPr>
              <w:lastRenderedPageBreak/>
              <w:t>EN SORUMLU MÜDÜR VE MÜDÜR YARDIMCILARI</w:t>
            </w:r>
          </w:p>
        </w:tc>
        <w:tc>
          <w:tcPr>
            <w:tcW w:w="1801" w:type="dxa"/>
            <w:vAlign w:val="center"/>
          </w:tcPr>
          <w:p w:rsidR="00A31270" w:rsidRPr="00B15A8B" w:rsidRDefault="004A0075" w:rsidP="00441552">
            <w:pPr>
              <w:rPr>
                <w:rFonts w:ascii="Times New Roman" w:hAnsi="Times New Roman" w:cs="Times New Roman"/>
                <w:sz w:val="24"/>
                <w:szCs w:val="24"/>
              </w:rPr>
            </w:pPr>
            <w:r w:rsidRPr="004A0075">
              <w:rPr>
                <w:rFonts w:ascii="Times New Roman" w:hAnsi="Times New Roman" w:cs="Times New Roman"/>
                <w:sz w:val="24"/>
                <w:szCs w:val="24"/>
              </w:rPr>
              <w:lastRenderedPageBreak/>
              <w:t xml:space="preserve">Etkin bir eğitimin </w:t>
            </w:r>
            <w:r w:rsidRPr="004A0075">
              <w:rPr>
                <w:rFonts w:ascii="Times New Roman" w:hAnsi="Times New Roman" w:cs="Times New Roman"/>
                <w:sz w:val="24"/>
                <w:szCs w:val="24"/>
              </w:rPr>
              <w:lastRenderedPageBreak/>
              <w:t>sağlanması ve bunların sınavlarla pekiştirilmesi .</w:t>
            </w:r>
            <w:r>
              <w:rPr>
                <w:rFonts w:ascii="Times New Roman" w:hAnsi="Times New Roman" w:cs="Times New Roman"/>
                <w:sz w:val="24"/>
                <w:szCs w:val="24"/>
              </w:rPr>
              <w:t>Hizmet içi eğitimler ile sınavların desteklenmesi</w:t>
            </w:r>
          </w:p>
        </w:tc>
        <w:tc>
          <w:tcPr>
            <w:tcW w:w="1676" w:type="dxa"/>
            <w:vAlign w:val="center"/>
          </w:tcPr>
          <w:p w:rsidR="00A31270" w:rsidRPr="00B15A8B" w:rsidRDefault="004A0075" w:rsidP="00441552">
            <w:pPr>
              <w:rPr>
                <w:rFonts w:ascii="Times New Roman" w:hAnsi="Times New Roman" w:cs="Times New Roman"/>
                <w:sz w:val="24"/>
                <w:szCs w:val="24"/>
              </w:rPr>
            </w:pPr>
            <w:r w:rsidRPr="00131396">
              <w:rPr>
                <w:rFonts w:ascii="Times New Roman" w:hAnsi="Times New Roman" w:cs="Times New Roman"/>
                <w:sz w:val="24"/>
                <w:szCs w:val="24"/>
              </w:rPr>
              <w:lastRenderedPageBreak/>
              <w:t xml:space="preserve">Kaynaklar, personel, </w:t>
            </w:r>
            <w:r w:rsidRPr="00131396">
              <w:rPr>
                <w:rFonts w:ascii="Times New Roman" w:hAnsi="Times New Roman" w:cs="Times New Roman"/>
                <w:sz w:val="24"/>
                <w:szCs w:val="24"/>
              </w:rPr>
              <w:lastRenderedPageBreak/>
              <w:t>makine ekipman, eğitim, maddi kaynaklar, yazılım, donanım ya da yetki verilmesi</w:t>
            </w:r>
          </w:p>
        </w:tc>
        <w:tc>
          <w:tcPr>
            <w:tcW w:w="2116" w:type="dxa"/>
            <w:vAlign w:val="center"/>
          </w:tcPr>
          <w:p w:rsidR="00A31270" w:rsidRPr="00B15A8B" w:rsidRDefault="004A0075" w:rsidP="00441552">
            <w:pPr>
              <w:rPr>
                <w:rFonts w:ascii="Times New Roman" w:hAnsi="Times New Roman" w:cs="Times New Roman"/>
                <w:sz w:val="24"/>
                <w:szCs w:val="24"/>
              </w:rPr>
            </w:pPr>
            <w:r>
              <w:rPr>
                <w:rFonts w:ascii="Times New Roman" w:hAnsi="Times New Roman" w:cs="Times New Roman"/>
                <w:sz w:val="24"/>
                <w:szCs w:val="24"/>
              </w:rPr>
              <w:lastRenderedPageBreak/>
              <w:t>16 Haziran 2022</w:t>
            </w:r>
          </w:p>
        </w:tc>
        <w:tc>
          <w:tcPr>
            <w:tcW w:w="2205" w:type="dxa"/>
            <w:vAlign w:val="center"/>
          </w:tcPr>
          <w:p w:rsidR="00A31270" w:rsidRPr="00B15A8B" w:rsidRDefault="006F1E7A" w:rsidP="00441552">
            <w:pPr>
              <w:rPr>
                <w:rFonts w:ascii="Times New Roman" w:hAnsi="Times New Roman" w:cs="Times New Roman"/>
                <w:sz w:val="24"/>
                <w:szCs w:val="24"/>
              </w:rPr>
            </w:pPr>
            <w:r w:rsidRPr="006F1E7A">
              <w:rPr>
                <w:rFonts w:ascii="Times New Roman" w:hAnsi="Times New Roman" w:cs="Times New Roman"/>
                <w:sz w:val="24"/>
                <w:szCs w:val="24"/>
              </w:rPr>
              <w:t>Kurum tüm işlemleri</w:t>
            </w:r>
            <w:r>
              <w:rPr>
                <w:rFonts w:ascii="Times New Roman" w:hAnsi="Times New Roman" w:cs="Times New Roman"/>
                <w:sz w:val="24"/>
                <w:szCs w:val="24"/>
              </w:rPr>
              <w:t xml:space="preserve"> </w:t>
            </w:r>
            <w:r>
              <w:rPr>
                <w:rFonts w:ascii="Times New Roman" w:hAnsi="Times New Roman" w:cs="Times New Roman"/>
                <w:sz w:val="24"/>
                <w:szCs w:val="24"/>
              </w:rPr>
              <w:lastRenderedPageBreak/>
              <w:t>değerlendirmede ki kriterimizdir</w:t>
            </w:r>
          </w:p>
        </w:tc>
      </w:tr>
      <w:tr w:rsidR="00DD19F7" w:rsidRPr="00AA5F09" w:rsidTr="00DD19F7">
        <w:trPr>
          <w:trHeight w:val="567"/>
        </w:trPr>
        <w:tc>
          <w:tcPr>
            <w:tcW w:w="727" w:type="dxa"/>
            <w:vAlign w:val="center"/>
          </w:tcPr>
          <w:p w:rsidR="006F1E7A" w:rsidRPr="00AA5F09" w:rsidRDefault="006F1E7A" w:rsidP="001042EA">
            <w:pPr>
              <w:pStyle w:val="ListeParagraf"/>
              <w:numPr>
                <w:ilvl w:val="0"/>
                <w:numId w:val="1"/>
              </w:numPr>
              <w:jc w:val="center"/>
              <w:rPr>
                <w:rFonts w:ascii="Times New Roman" w:hAnsi="Times New Roman" w:cs="Times New Roman"/>
                <w:b/>
                <w:sz w:val="24"/>
                <w:szCs w:val="24"/>
              </w:rPr>
            </w:pPr>
          </w:p>
        </w:tc>
        <w:tc>
          <w:tcPr>
            <w:tcW w:w="1538" w:type="dxa"/>
          </w:tcPr>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Default="006F1E7A" w:rsidP="00441552">
            <w:pPr>
              <w:rPr>
                <w:rFonts w:ascii="Times New Roman" w:hAnsi="Times New Roman" w:cs="Times New Roman"/>
                <w:sz w:val="24"/>
                <w:szCs w:val="24"/>
              </w:rPr>
            </w:pPr>
          </w:p>
          <w:p w:rsidR="006F1E7A" w:rsidRPr="00B15A8B" w:rsidRDefault="002A6820" w:rsidP="00441552">
            <w:pPr>
              <w:rPr>
                <w:rFonts w:ascii="Times New Roman" w:hAnsi="Times New Roman" w:cs="Times New Roman"/>
                <w:sz w:val="24"/>
                <w:szCs w:val="24"/>
              </w:rPr>
            </w:pPr>
            <w:r>
              <w:rPr>
                <w:rFonts w:ascii="Times New Roman" w:hAnsi="Times New Roman" w:cs="Times New Roman"/>
                <w:sz w:val="24"/>
                <w:szCs w:val="24"/>
              </w:rPr>
              <w:t>Eğitim Hedefi</w:t>
            </w:r>
          </w:p>
        </w:tc>
        <w:tc>
          <w:tcPr>
            <w:tcW w:w="1839" w:type="dxa"/>
          </w:tcPr>
          <w:p w:rsidR="006F1E7A" w:rsidRDefault="006F1E7A" w:rsidP="00441552">
            <w:pPr>
              <w:rPr>
                <w:rFonts w:ascii="Times New Roman" w:hAnsi="Times New Roman" w:cs="Times New Roman"/>
                <w:sz w:val="24"/>
                <w:szCs w:val="24"/>
              </w:rPr>
            </w:pPr>
            <w:r>
              <w:rPr>
                <w:rFonts w:ascii="Times New Roman" w:hAnsi="Times New Roman" w:cs="Times New Roman"/>
                <w:sz w:val="24"/>
                <w:szCs w:val="24"/>
              </w:rPr>
              <w:t>i</w:t>
            </w:r>
            <w:r w:rsidRPr="006F1E7A">
              <w:rPr>
                <w:rFonts w:ascii="Times New Roman" w:hAnsi="Times New Roman" w:cs="Times New Roman"/>
                <w:sz w:val="24"/>
                <w:szCs w:val="24"/>
              </w:rPr>
              <w:t>ç/Dış sahada ki yeni kurumlara ulaşılması ,tanıtım faaliyetlerinde bulunulması, öğrenci gereksinimlerinin sürekli araştırılarak katılacak değerin tanımlanması, geliştirilmesi ve sürekliliğinin sağlanması, veli ve müşteri memnuniyeti sağlanması ve azami beklentilerin karşılanması,</w:t>
            </w: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Default="00DD19F7" w:rsidP="00441552">
            <w:pPr>
              <w:rPr>
                <w:rFonts w:ascii="Times New Roman" w:hAnsi="Times New Roman" w:cs="Times New Roman"/>
                <w:sz w:val="24"/>
                <w:szCs w:val="24"/>
              </w:rPr>
            </w:pPr>
          </w:p>
          <w:p w:rsidR="00DD19F7" w:rsidRPr="00B15A8B" w:rsidRDefault="00DD19F7" w:rsidP="00441552">
            <w:pPr>
              <w:rPr>
                <w:rFonts w:ascii="Times New Roman" w:hAnsi="Times New Roman" w:cs="Times New Roman"/>
                <w:sz w:val="24"/>
                <w:szCs w:val="24"/>
              </w:rPr>
            </w:pPr>
          </w:p>
        </w:tc>
        <w:tc>
          <w:tcPr>
            <w:tcW w:w="2950" w:type="dxa"/>
            <w:vAlign w:val="center"/>
          </w:tcPr>
          <w:p w:rsidR="006F1E7A" w:rsidRPr="006F1E7A" w:rsidRDefault="002A6820" w:rsidP="00441552">
            <w:pPr>
              <w:rPr>
                <w:rFonts w:ascii="Times New Roman" w:hAnsi="Times New Roman" w:cs="Times New Roman"/>
                <w:sz w:val="20"/>
                <w:szCs w:val="20"/>
              </w:rPr>
            </w:pPr>
            <w:r>
              <w:rPr>
                <w:rFonts w:ascii="Times New Roman" w:hAnsi="Times New Roman" w:cs="Times New Roman"/>
                <w:sz w:val="20"/>
                <w:szCs w:val="20"/>
              </w:rPr>
              <w:lastRenderedPageBreak/>
              <w:t xml:space="preserve">SÜREKLİLİK </w:t>
            </w:r>
            <w:r w:rsidR="006F1E7A" w:rsidRPr="006F1E7A">
              <w:rPr>
                <w:rFonts w:ascii="Times New Roman" w:hAnsi="Times New Roman" w:cs="Times New Roman"/>
                <w:sz w:val="20"/>
                <w:szCs w:val="20"/>
              </w:rPr>
              <w:t>VE MEMNUN BİR ÖĞRENCİ VELİ SAĞLANMASI</w:t>
            </w:r>
          </w:p>
        </w:tc>
        <w:tc>
          <w:tcPr>
            <w:tcW w:w="1068" w:type="dxa"/>
            <w:vAlign w:val="center"/>
          </w:tcPr>
          <w:p w:rsidR="006F1E7A" w:rsidRPr="00B15A8B" w:rsidRDefault="006F1E7A" w:rsidP="00441552">
            <w:pPr>
              <w:rPr>
                <w:rFonts w:ascii="Times New Roman" w:hAnsi="Times New Roman" w:cs="Times New Roman"/>
                <w:sz w:val="24"/>
                <w:szCs w:val="24"/>
              </w:rPr>
            </w:pPr>
            <w:r w:rsidRPr="006F1E7A">
              <w:rPr>
                <w:rFonts w:ascii="Times New Roman" w:hAnsi="Times New Roman" w:cs="Times New Roman"/>
                <w:sz w:val="24"/>
                <w:szCs w:val="24"/>
              </w:rPr>
              <w:t>TÜM ÖĞRETMENLER VE İDARE</w:t>
            </w:r>
          </w:p>
        </w:tc>
        <w:tc>
          <w:tcPr>
            <w:tcW w:w="1801" w:type="dxa"/>
            <w:vAlign w:val="center"/>
          </w:tcPr>
          <w:p w:rsidR="006F1E7A" w:rsidRPr="00B15A8B" w:rsidRDefault="006F1E7A" w:rsidP="00441552">
            <w:pPr>
              <w:rPr>
                <w:rFonts w:ascii="Times New Roman" w:hAnsi="Times New Roman" w:cs="Times New Roman"/>
                <w:sz w:val="24"/>
                <w:szCs w:val="24"/>
              </w:rPr>
            </w:pPr>
            <w:r w:rsidRPr="006F1E7A">
              <w:rPr>
                <w:rFonts w:ascii="Times New Roman" w:hAnsi="Times New Roman" w:cs="Times New Roman"/>
                <w:sz w:val="24"/>
                <w:szCs w:val="24"/>
              </w:rPr>
              <w:t>Tüm Öğretmen ve idare olarak   veli ve öğrencilerin istemiş olduğu talepleri  doğrultusunda iyi bir yetişmiş personel yetiştirmek</w:t>
            </w:r>
          </w:p>
        </w:tc>
        <w:tc>
          <w:tcPr>
            <w:tcW w:w="1676" w:type="dxa"/>
            <w:vAlign w:val="center"/>
          </w:tcPr>
          <w:p w:rsidR="006F1E7A" w:rsidRPr="006F1E7A" w:rsidRDefault="006F1E7A" w:rsidP="006F1E7A">
            <w:pPr>
              <w:pStyle w:val="AralkYok"/>
              <w:spacing w:line="360" w:lineRule="auto"/>
              <w:rPr>
                <w:rFonts w:ascii="Times New Roman" w:hAnsi="Times New Roman" w:cs="Times New Roman"/>
                <w:sz w:val="24"/>
                <w:szCs w:val="24"/>
                <w:shd w:val="clear" w:color="auto" w:fill="FFFFFF"/>
              </w:rPr>
            </w:pPr>
            <w:r w:rsidRPr="006F1E7A">
              <w:rPr>
                <w:rFonts w:ascii="Times New Roman" w:hAnsi="Times New Roman" w:cs="Times New Roman"/>
                <w:sz w:val="24"/>
                <w:szCs w:val="24"/>
                <w:shd w:val="clear" w:color="auto" w:fill="FFFFFF"/>
              </w:rPr>
              <w:t>Mali kaynak aktarımı için Milli Eğitim Müdürlüğünden destek istenir.</w:t>
            </w:r>
          </w:p>
          <w:p w:rsidR="006F1E7A" w:rsidRPr="00B15A8B" w:rsidRDefault="006F1E7A" w:rsidP="00441552">
            <w:pPr>
              <w:rPr>
                <w:rFonts w:ascii="Times New Roman" w:hAnsi="Times New Roman" w:cs="Times New Roman"/>
                <w:sz w:val="24"/>
                <w:szCs w:val="24"/>
              </w:rPr>
            </w:pPr>
          </w:p>
        </w:tc>
        <w:tc>
          <w:tcPr>
            <w:tcW w:w="2116" w:type="dxa"/>
            <w:vAlign w:val="center"/>
          </w:tcPr>
          <w:p w:rsidR="006F1E7A" w:rsidRPr="00B15A8B" w:rsidRDefault="006F1E7A" w:rsidP="000F7613">
            <w:pPr>
              <w:rPr>
                <w:rFonts w:ascii="Times New Roman" w:hAnsi="Times New Roman" w:cs="Times New Roman"/>
                <w:sz w:val="24"/>
                <w:szCs w:val="24"/>
              </w:rPr>
            </w:pPr>
            <w:r>
              <w:rPr>
                <w:rFonts w:ascii="Times New Roman" w:hAnsi="Times New Roman" w:cs="Times New Roman"/>
                <w:sz w:val="24"/>
                <w:szCs w:val="24"/>
              </w:rPr>
              <w:t>16 Haziran 2022</w:t>
            </w:r>
          </w:p>
        </w:tc>
        <w:tc>
          <w:tcPr>
            <w:tcW w:w="2205" w:type="dxa"/>
            <w:vAlign w:val="center"/>
          </w:tcPr>
          <w:p w:rsidR="006F1E7A" w:rsidRPr="00B15A8B" w:rsidRDefault="006F1E7A" w:rsidP="00441552">
            <w:pPr>
              <w:rPr>
                <w:rFonts w:ascii="Times New Roman" w:hAnsi="Times New Roman" w:cs="Times New Roman"/>
                <w:sz w:val="24"/>
                <w:szCs w:val="24"/>
              </w:rPr>
            </w:pPr>
          </w:p>
        </w:tc>
      </w:tr>
      <w:tr w:rsidR="00DD19F7" w:rsidRPr="00AA5F09" w:rsidTr="00DD19F7">
        <w:trPr>
          <w:trHeight w:val="567"/>
        </w:trPr>
        <w:tc>
          <w:tcPr>
            <w:tcW w:w="727" w:type="dxa"/>
            <w:vAlign w:val="center"/>
          </w:tcPr>
          <w:p w:rsidR="006F1E7A" w:rsidRPr="00DD19F7" w:rsidRDefault="00DD19F7" w:rsidP="00DD19F7">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538" w:type="dxa"/>
          </w:tcPr>
          <w:p w:rsidR="00DD19F7" w:rsidRDefault="00DD19F7" w:rsidP="001042EA">
            <w:pPr>
              <w:rPr>
                <w:rFonts w:ascii="Times New Roman" w:hAnsi="Times New Roman" w:cs="Times New Roman"/>
                <w:sz w:val="24"/>
                <w:szCs w:val="24"/>
              </w:rPr>
            </w:pPr>
          </w:p>
          <w:p w:rsidR="00DD19F7" w:rsidRDefault="00DD19F7" w:rsidP="001042EA">
            <w:pPr>
              <w:rPr>
                <w:rFonts w:ascii="Times New Roman" w:hAnsi="Times New Roman" w:cs="Times New Roman"/>
                <w:sz w:val="24"/>
                <w:szCs w:val="24"/>
              </w:rPr>
            </w:pPr>
          </w:p>
          <w:p w:rsidR="002A6820" w:rsidRDefault="002A6820" w:rsidP="001042EA">
            <w:pPr>
              <w:rPr>
                <w:rFonts w:ascii="Times New Roman" w:hAnsi="Times New Roman" w:cs="Times New Roman"/>
                <w:sz w:val="24"/>
                <w:szCs w:val="24"/>
              </w:rPr>
            </w:pPr>
          </w:p>
          <w:p w:rsidR="002A6820" w:rsidRDefault="002A6820" w:rsidP="001042EA">
            <w:pPr>
              <w:rPr>
                <w:rFonts w:ascii="Times New Roman" w:hAnsi="Times New Roman" w:cs="Times New Roman"/>
                <w:sz w:val="24"/>
                <w:szCs w:val="24"/>
              </w:rPr>
            </w:pPr>
          </w:p>
          <w:p w:rsidR="002A6820" w:rsidRDefault="002A6820" w:rsidP="001042EA">
            <w:pPr>
              <w:rPr>
                <w:rFonts w:ascii="Times New Roman" w:hAnsi="Times New Roman" w:cs="Times New Roman"/>
                <w:sz w:val="24"/>
                <w:szCs w:val="24"/>
              </w:rPr>
            </w:pPr>
          </w:p>
          <w:p w:rsidR="002A6820" w:rsidRDefault="002A6820" w:rsidP="001042EA">
            <w:pPr>
              <w:rPr>
                <w:rFonts w:ascii="Times New Roman" w:hAnsi="Times New Roman" w:cs="Times New Roman"/>
                <w:sz w:val="24"/>
                <w:szCs w:val="24"/>
              </w:rPr>
            </w:pPr>
          </w:p>
          <w:p w:rsidR="006F1E7A" w:rsidRPr="00B15A8B" w:rsidRDefault="006F1E7A" w:rsidP="001042EA">
            <w:pPr>
              <w:rPr>
                <w:rFonts w:ascii="Times New Roman" w:hAnsi="Times New Roman" w:cs="Times New Roman"/>
                <w:sz w:val="24"/>
                <w:szCs w:val="24"/>
              </w:rPr>
            </w:pPr>
            <w:r w:rsidRPr="00B15A8B">
              <w:rPr>
                <w:rFonts w:ascii="Times New Roman" w:hAnsi="Times New Roman" w:cs="Times New Roman"/>
                <w:sz w:val="24"/>
                <w:szCs w:val="24"/>
              </w:rPr>
              <w:t>İSG yönetim sistemi güvence</w:t>
            </w:r>
            <w:r w:rsidR="002A6820">
              <w:rPr>
                <w:rFonts w:ascii="Times New Roman" w:hAnsi="Times New Roman" w:cs="Times New Roman"/>
                <w:sz w:val="24"/>
                <w:szCs w:val="24"/>
              </w:rPr>
              <w:t xml:space="preserve"> Hedefi</w:t>
            </w:r>
          </w:p>
        </w:tc>
        <w:tc>
          <w:tcPr>
            <w:tcW w:w="1839" w:type="dxa"/>
          </w:tcPr>
          <w:p w:rsidR="00DD19F7" w:rsidRDefault="00DD19F7" w:rsidP="001042EA">
            <w:pPr>
              <w:rPr>
                <w:rFonts w:ascii="Times New Roman" w:hAnsi="Times New Roman" w:cs="Times New Roman"/>
                <w:sz w:val="24"/>
                <w:szCs w:val="24"/>
              </w:rPr>
            </w:pPr>
          </w:p>
          <w:p w:rsidR="00DD19F7" w:rsidRDefault="00DD19F7" w:rsidP="001042EA">
            <w:pPr>
              <w:rPr>
                <w:rFonts w:ascii="Times New Roman" w:hAnsi="Times New Roman" w:cs="Times New Roman"/>
                <w:sz w:val="24"/>
                <w:szCs w:val="24"/>
              </w:rPr>
            </w:pPr>
          </w:p>
          <w:p w:rsidR="006F1E7A" w:rsidRPr="00B15A8B" w:rsidRDefault="00DD19F7" w:rsidP="001042EA">
            <w:pPr>
              <w:rPr>
                <w:rFonts w:ascii="Times New Roman" w:hAnsi="Times New Roman" w:cs="Times New Roman"/>
                <w:sz w:val="24"/>
                <w:szCs w:val="24"/>
              </w:rPr>
            </w:pPr>
            <w:r w:rsidRPr="00DD19F7">
              <w:rPr>
                <w:rFonts w:ascii="Times New Roman" w:hAnsi="Times New Roman" w:cs="Times New Roman"/>
                <w:sz w:val="24"/>
                <w:szCs w:val="24"/>
              </w:rPr>
              <w:t>Ygg ve iç tetkiklerin gerçekleşmesi ,Verilerin doğru toplanması uygun metotlarla analizi, düzeltici faaliyetlerin etkinlik kontrolü hedefleri etkin bir şekilde gerçekleştirilmesi</w:t>
            </w:r>
          </w:p>
        </w:tc>
        <w:tc>
          <w:tcPr>
            <w:tcW w:w="2950" w:type="dxa"/>
            <w:vAlign w:val="center"/>
          </w:tcPr>
          <w:p w:rsidR="006F1E7A" w:rsidRPr="00B15A8B" w:rsidRDefault="00DD19F7" w:rsidP="001042EA">
            <w:pPr>
              <w:rPr>
                <w:rFonts w:ascii="Times New Roman" w:hAnsi="Times New Roman" w:cs="Times New Roman"/>
                <w:sz w:val="24"/>
                <w:szCs w:val="24"/>
              </w:rPr>
            </w:pPr>
            <w:r w:rsidRPr="00DD19F7">
              <w:rPr>
                <w:rFonts w:ascii="Times New Roman" w:hAnsi="Times New Roman" w:cs="Times New Roman"/>
                <w:sz w:val="24"/>
                <w:szCs w:val="24"/>
              </w:rPr>
              <w:t xml:space="preserve">Yönetim sistemlerinin  planlanmış düzenlemelere Yönetim sistemlerinin  planlanmış düzenlemelere göre ISO- 45001  Yönetim Sistemi gereklerinin etkin olarak uygulanması ve sürdürülebilirliğini sağlamak , Uygunsuzlukları İncelemek, YGG toplantısı yapmak ve sürekli gelişim sağlamak. Kurumun hizmetlerini kolaylaştıracak sistem içerisinde tanımlı proses ve dokümantasyonun kontrolünü sağlamak, öz değerlendirmeler, iç denetim de dahil gözden geçirilerek mevcut ve potansiyel uygunsuzlukların </w:t>
            </w:r>
            <w:r w:rsidRPr="00DD19F7">
              <w:rPr>
                <w:rFonts w:ascii="Times New Roman" w:hAnsi="Times New Roman" w:cs="Times New Roman"/>
                <w:sz w:val="24"/>
                <w:szCs w:val="24"/>
              </w:rPr>
              <w:lastRenderedPageBreak/>
              <w:t xml:space="preserve">kök nedenleri ve bu kök nedenlerin giderilmesine yönelik aksiyonları planlamak ve gerçekleştirmek, Kurumumuzun, İş Sağlığı ve Güvenliği Merkez Birimi tarafından  değerlendirmelerine hazır hale getirilmesini sağlamak                         </w:t>
            </w:r>
          </w:p>
        </w:tc>
        <w:tc>
          <w:tcPr>
            <w:tcW w:w="1068" w:type="dxa"/>
            <w:vAlign w:val="center"/>
          </w:tcPr>
          <w:p w:rsidR="006F1E7A" w:rsidRPr="00B15A8B" w:rsidRDefault="00DD19F7" w:rsidP="00B270D9">
            <w:pPr>
              <w:rPr>
                <w:rFonts w:ascii="Times New Roman" w:hAnsi="Times New Roman" w:cs="Times New Roman"/>
                <w:sz w:val="24"/>
                <w:szCs w:val="24"/>
              </w:rPr>
            </w:pPr>
            <w:r w:rsidRPr="00DD19F7">
              <w:rPr>
                <w:rFonts w:ascii="Times New Roman" w:hAnsi="Times New Roman" w:cs="Times New Roman"/>
                <w:sz w:val="24"/>
                <w:szCs w:val="24"/>
              </w:rPr>
              <w:lastRenderedPageBreak/>
              <w:t>OKUL MÜDÜRÜ VE İSG YÖNETİM TEMSİLCİSİ</w:t>
            </w:r>
          </w:p>
        </w:tc>
        <w:tc>
          <w:tcPr>
            <w:tcW w:w="1801" w:type="dxa"/>
            <w:vAlign w:val="center"/>
          </w:tcPr>
          <w:p w:rsidR="006F1E7A" w:rsidRPr="00B15A8B" w:rsidRDefault="00DD19F7" w:rsidP="00B270D9">
            <w:pPr>
              <w:rPr>
                <w:rFonts w:ascii="Times New Roman" w:hAnsi="Times New Roman" w:cs="Times New Roman"/>
                <w:sz w:val="24"/>
                <w:szCs w:val="24"/>
              </w:rPr>
            </w:pPr>
            <w:r w:rsidRPr="00DD19F7">
              <w:rPr>
                <w:rFonts w:ascii="Times New Roman" w:hAnsi="Times New Roman" w:cs="Times New Roman"/>
                <w:sz w:val="24"/>
                <w:szCs w:val="24"/>
              </w:rPr>
              <w:t>Performans Kriterlerinin İstatistiksel analizlerinin yapılması, İyileştirilebilecek noktaların tespiti,</w:t>
            </w:r>
          </w:p>
        </w:tc>
        <w:tc>
          <w:tcPr>
            <w:tcW w:w="1676" w:type="dxa"/>
            <w:vAlign w:val="center"/>
          </w:tcPr>
          <w:p w:rsidR="00DD19F7" w:rsidRPr="006F1E7A" w:rsidRDefault="00DD19F7" w:rsidP="00DD19F7">
            <w:pPr>
              <w:pStyle w:val="AralkYok"/>
              <w:spacing w:line="360" w:lineRule="auto"/>
              <w:rPr>
                <w:rFonts w:ascii="Times New Roman" w:hAnsi="Times New Roman" w:cs="Times New Roman"/>
                <w:sz w:val="24"/>
                <w:szCs w:val="24"/>
                <w:shd w:val="clear" w:color="auto" w:fill="FFFFFF"/>
              </w:rPr>
            </w:pPr>
            <w:r w:rsidRPr="006F1E7A">
              <w:rPr>
                <w:rFonts w:ascii="Times New Roman" w:hAnsi="Times New Roman" w:cs="Times New Roman"/>
                <w:sz w:val="24"/>
                <w:szCs w:val="24"/>
                <w:shd w:val="clear" w:color="auto" w:fill="FFFFFF"/>
              </w:rPr>
              <w:t>Mali kaynak aktarımı için Milli Eğitim Müdürlüğünden destek istenir.</w:t>
            </w:r>
          </w:p>
          <w:p w:rsidR="006F1E7A" w:rsidRPr="00B15A8B" w:rsidRDefault="006F1E7A" w:rsidP="00B270D9">
            <w:pPr>
              <w:rPr>
                <w:rFonts w:ascii="Times New Roman" w:hAnsi="Times New Roman" w:cs="Times New Roman"/>
                <w:sz w:val="24"/>
                <w:szCs w:val="24"/>
              </w:rPr>
            </w:pPr>
          </w:p>
        </w:tc>
        <w:tc>
          <w:tcPr>
            <w:tcW w:w="2116" w:type="dxa"/>
            <w:vAlign w:val="center"/>
          </w:tcPr>
          <w:p w:rsidR="006F1E7A" w:rsidRPr="00B15A8B" w:rsidRDefault="00DD19F7" w:rsidP="00B270D9">
            <w:pPr>
              <w:rPr>
                <w:rFonts w:ascii="Times New Roman" w:hAnsi="Times New Roman" w:cs="Times New Roman"/>
                <w:sz w:val="24"/>
                <w:szCs w:val="24"/>
              </w:rPr>
            </w:pPr>
            <w:r>
              <w:rPr>
                <w:rFonts w:ascii="Times New Roman" w:hAnsi="Times New Roman" w:cs="Times New Roman"/>
                <w:sz w:val="24"/>
                <w:szCs w:val="24"/>
              </w:rPr>
              <w:t>16 Haziran 2022</w:t>
            </w:r>
          </w:p>
        </w:tc>
        <w:tc>
          <w:tcPr>
            <w:tcW w:w="2205" w:type="dxa"/>
            <w:vAlign w:val="center"/>
          </w:tcPr>
          <w:p w:rsidR="006F1E7A" w:rsidRPr="00B15A8B" w:rsidRDefault="006F1E7A" w:rsidP="00B270D9">
            <w:pPr>
              <w:rPr>
                <w:rFonts w:ascii="Times New Roman" w:hAnsi="Times New Roman" w:cs="Times New Roman"/>
                <w:sz w:val="24"/>
                <w:szCs w:val="24"/>
              </w:rPr>
            </w:pPr>
          </w:p>
        </w:tc>
      </w:tr>
      <w:tr w:rsidR="00DD19F7" w:rsidRPr="00AA5F09" w:rsidTr="00DD19F7">
        <w:trPr>
          <w:trHeight w:val="567"/>
        </w:trPr>
        <w:tc>
          <w:tcPr>
            <w:tcW w:w="727" w:type="dxa"/>
            <w:vAlign w:val="center"/>
          </w:tcPr>
          <w:p w:rsidR="006F1E7A" w:rsidRPr="00DD19F7" w:rsidRDefault="00DD19F7" w:rsidP="00DD19F7">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538" w:type="dxa"/>
          </w:tcPr>
          <w:p w:rsidR="00DD19F7" w:rsidRDefault="00DD19F7" w:rsidP="00B270D9">
            <w:pPr>
              <w:rPr>
                <w:rFonts w:ascii="Times New Roman" w:hAnsi="Times New Roman" w:cs="Times New Roman"/>
                <w:sz w:val="24"/>
                <w:szCs w:val="24"/>
              </w:rPr>
            </w:pPr>
          </w:p>
          <w:p w:rsidR="00DD19F7" w:rsidRDefault="00DD19F7" w:rsidP="00B270D9">
            <w:pPr>
              <w:rPr>
                <w:rFonts w:ascii="Times New Roman" w:hAnsi="Times New Roman" w:cs="Times New Roman"/>
                <w:sz w:val="24"/>
                <w:szCs w:val="24"/>
              </w:rPr>
            </w:pPr>
          </w:p>
          <w:p w:rsidR="00DD19F7" w:rsidRDefault="00DD19F7" w:rsidP="00B270D9">
            <w:pPr>
              <w:rPr>
                <w:rFonts w:ascii="Times New Roman" w:hAnsi="Times New Roman" w:cs="Times New Roman"/>
                <w:sz w:val="24"/>
                <w:szCs w:val="24"/>
              </w:rPr>
            </w:pPr>
          </w:p>
          <w:p w:rsidR="00DD19F7" w:rsidRDefault="00DD19F7" w:rsidP="00B270D9">
            <w:pPr>
              <w:rPr>
                <w:rFonts w:ascii="Times New Roman" w:hAnsi="Times New Roman" w:cs="Times New Roman"/>
                <w:sz w:val="24"/>
                <w:szCs w:val="24"/>
              </w:rPr>
            </w:pPr>
          </w:p>
          <w:p w:rsidR="00DD19F7" w:rsidRDefault="00DD19F7" w:rsidP="00B270D9">
            <w:pPr>
              <w:rPr>
                <w:rFonts w:ascii="Times New Roman" w:hAnsi="Times New Roman" w:cs="Times New Roman"/>
                <w:sz w:val="24"/>
                <w:szCs w:val="24"/>
              </w:rPr>
            </w:pPr>
          </w:p>
          <w:p w:rsidR="006F1E7A" w:rsidRPr="00B15A8B" w:rsidRDefault="006F1E7A" w:rsidP="00B270D9">
            <w:pPr>
              <w:rPr>
                <w:rFonts w:ascii="Times New Roman" w:hAnsi="Times New Roman" w:cs="Times New Roman"/>
                <w:sz w:val="24"/>
                <w:szCs w:val="24"/>
              </w:rPr>
            </w:pPr>
            <w:r w:rsidRPr="00B15A8B">
              <w:rPr>
                <w:rFonts w:ascii="Times New Roman" w:hAnsi="Times New Roman" w:cs="Times New Roman"/>
                <w:sz w:val="24"/>
                <w:szCs w:val="24"/>
              </w:rPr>
              <w:t>İSG yönetim sistemi kontrol</w:t>
            </w:r>
            <w:r w:rsidR="002A6820">
              <w:rPr>
                <w:rFonts w:ascii="Times New Roman" w:hAnsi="Times New Roman" w:cs="Times New Roman"/>
                <w:sz w:val="24"/>
                <w:szCs w:val="24"/>
              </w:rPr>
              <w:t xml:space="preserve"> Hedefi</w:t>
            </w:r>
          </w:p>
        </w:tc>
        <w:tc>
          <w:tcPr>
            <w:tcW w:w="1839" w:type="dxa"/>
          </w:tcPr>
          <w:p w:rsidR="006F1E7A" w:rsidRPr="00B15A8B" w:rsidRDefault="00DD19F7" w:rsidP="00B270D9">
            <w:pPr>
              <w:rPr>
                <w:rFonts w:ascii="Times New Roman" w:hAnsi="Times New Roman" w:cs="Times New Roman"/>
                <w:sz w:val="24"/>
                <w:szCs w:val="24"/>
              </w:rPr>
            </w:pPr>
            <w:r w:rsidRPr="00DD19F7">
              <w:rPr>
                <w:rFonts w:ascii="Times New Roman" w:hAnsi="Times New Roman" w:cs="Times New Roman"/>
                <w:sz w:val="24"/>
                <w:szCs w:val="24"/>
              </w:rPr>
              <w:t>İSG  Yönetim Sistemi Kaynaklı İmalat Yönetim Sistemlerine, Tüm atölye ortamında ki alınan malzemelere kadar kontrolünü sağlamak</w:t>
            </w:r>
          </w:p>
        </w:tc>
        <w:tc>
          <w:tcPr>
            <w:tcW w:w="2950" w:type="dxa"/>
            <w:vAlign w:val="center"/>
          </w:tcPr>
          <w:p w:rsidR="006F1E7A" w:rsidRPr="00B15A8B" w:rsidRDefault="00DD19F7" w:rsidP="00B270D9">
            <w:pPr>
              <w:rPr>
                <w:rFonts w:ascii="Times New Roman" w:hAnsi="Times New Roman" w:cs="Times New Roman"/>
                <w:sz w:val="24"/>
                <w:szCs w:val="24"/>
              </w:rPr>
            </w:pPr>
            <w:r w:rsidRPr="00DD19F7">
              <w:rPr>
                <w:rFonts w:ascii="Times New Roman" w:hAnsi="Times New Roman" w:cs="Times New Roman"/>
                <w:sz w:val="24"/>
                <w:szCs w:val="24"/>
              </w:rPr>
              <w:t xml:space="preserve">Veli ve öğrencilerden gelen  talep ve  isteklerin  eksiksiz olarak yerine getirilmesi, bunun yanında yasal şartlarında sağlamak için   girdiden veli ve öğrenciye   ulaşıncaya kadar olan süreçte  süreci kontrol altında tutmak , yöntem oluşturmak ve sürekliliğini  İSG  Yönetim Sistemi Kaynaklı İmalat Yönetim Sistemlerine, Tüm atölye </w:t>
            </w:r>
            <w:r w:rsidRPr="00DD19F7">
              <w:rPr>
                <w:rFonts w:ascii="Times New Roman" w:hAnsi="Times New Roman" w:cs="Times New Roman"/>
                <w:sz w:val="24"/>
                <w:szCs w:val="24"/>
              </w:rPr>
              <w:lastRenderedPageBreak/>
              <w:t>ortamında ki alınan malzemelere kadar kontrolünü sağlamak</w:t>
            </w:r>
          </w:p>
        </w:tc>
        <w:tc>
          <w:tcPr>
            <w:tcW w:w="1068" w:type="dxa"/>
            <w:vAlign w:val="center"/>
          </w:tcPr>
          <w:p w:rsidR="006F1E7A" w:rsidRPr="00B15A8B" w:rsidRDefault="00775DE6" w:rsidP="00B270D9">
            <w:pPr>
              <w:rPr>
                <w:rFonts w:ascii="Times New Roman" w:hAnsi="Times New Roman" w:cs="Times New Roman"/>
                <w:sz w:val="24"/>
                <w:szCs w:val="24"/>
              </w:rPr>
            </w:pPr>
            <w:r w:rsidRPr="00775DE6">
              <w:rPr>
                <w:rFonts w:ascii="Times New Roman" w:hAnsi="Times New Roman" w:cs="Times New Roman"/>
                <w:sz w:val="24"/>
                <w:szCs w:val="24"/>
              </w:rPr>
              <w:lastRenderedPageBreak/>
              <w:t>OKUL MÜDÜRÜ VE İSG YÖNETİM TEMSİLCİSİ</w:t>
            </w:r>
          </w:p>
        </w:tc>
        <w:tc>
          <w:tcPr>
            <w:tcW w:w="1801" w:type="dxa"/>
            <w:vAlign w:val="center"/>
          </w:tcPr>
          <w:p w:rsidR="006F1E7A" w:rsidRPr="00B15A8B" w:rsidRDefault="00775DE6" w:rsidP="00B270D9">
            <w:pPr>
              <w:rPr>
                <w:rFonts w:ascii="Times New Roman" w:hAnsi="Times New Roman" w:cs="Times New Roman"/>
                <w:sz w:val="24"/>
                <w:szCs w:val="24"/>
              </w:rPr>
            </w:pPr>
            <w:r w:rsidRPr="00775DE6">
              <w:rPr>
                <w:rFonts w:ascii="Times New Roman" w:hAnsi="Times New Roman" w:cs="Times New Roman"/>
                <w:sz w:val="24"/>
                <w:szCs w:val="24"/>
              </w:rPr>
              <w:t>Performans Kriterlerinin İstatistiksel analizlerinin yapılması, İyileştirilebilecek noktaların tespiti,</w:t>
            </w:r>
          </w:p>
        </w:tc>
        <w:tc>
          <w:tcPr>
            <w:tcW w:w="1676" w:type="dxa"/>
            <w:vAlign w:val="center"/>
          </w:tcPr>
          <w:p w:rsidR="00775DE6" w:rsidRPr="006F1E7A" w:rsidRDefault="00775DE6" w:rsidP="00775DE6">
            <w:pPr>
              <w:pStyle w:val="AralkYok"/>
              <w:spacing w:line="360" w:lineRule="auto"/>
              <w:rPr>
                <w:rFonts w:ascii="Times New Roman" w:hAnsi="Times New Roman" w:cs="Times New Roman"/>
                <w:sz w:val="24"/>
                <w:szCs w:val="24"/>
                <w:shd w:val="clear" w:color="auto" w:fill="FFFFFF"/>
              </w:rPr>
            </w:pPr>
            <w:r w:rsidRPr="006F1E7A">
              <w:rPr>
                <w:rFonts w:ascii="Times New Roman" w:hAnsi="Times New Roman" w:cs="Times New Roman"/>
                <w:sz w:val="24"/>
                <w:szCs w:val="24"/>
                <w:shd w:val="clear" w:color="auto" w:fill="FFFFFF"/>
              </w:rPr>
              <w:t>Mali kaynak aktarımı için Milli Eğitim Müdürlüğünden destek istenir.</w:t>
            </w:r>
          </w:p>
          <w:p w:rsidR="006F1E7A" w:rsidRPr="00B15A8B" w:rsidRDefault="006F1E7A" w:rsidP="00B270D9">
            <w:pPr>
              <w:rPr>
                <w:rFonts w:ascii="Times New Roman" w:hAnsi="Times New Roman" w:cs="Times New Roman"/>
                <w:sz w:val="24"/>
                <w:szCs w:val="24"/>
              </w:rPr>
            </w:pPr>
          </w:p>
        </w:tc>
        <w:tc>
          <w:tcPr>
            <w:tcW w:w="2116" w:type="dxa"/>
            <w:vAlign w:val="center"/>
          </w:tcPr>
          <w:p w:rsidR="006F1E7A" w:rsidRPr="00B15A8B" w:rsidRDefault="006F1E7A" w:rsidP="00B270D9">
            <w:pPr>
              <w:rPr>
                <w:rFonts w:ascii="Times New Roman" w:hAnsi="Times New Roman" w:cs="Times New Roman"/>
                <w:sz w:val="24"/>
                <w:szCs w:val="24"/>
              </w:rPr>
            </w:pPr>
          </w:p>
        </w:tc>
        <w:tc>
          <w:tcPr>
            <w:tcW w:w="2205" w:type="dxa"/>
            <w:vAlign w:val="center"/>
          </w:tcPr>
          <w:p w:rsidR="006F1E7A" w:rsidRPr="00B15A8B" w:rsidRDefault="006F1E7A" w:rsidP="00B270D9">
            <w:pPr>
              <w:rPr>
                <w:rFonts w:ascii="Times New Roman" w:hAnsi="Times New Roman" w:cs="Times New Roman"/>
                <w:sz w:val="24"/>
                <w:szCs w:val="24"/>
              </w:rPr>
            </w:pPr>
          </w:p>
        </w:tc>
      </w:tr>
      <w:tr w:rsidR="00DD19F7" w:rsidRPr="00AA5F09" w:rsidTr="00DD19F7">
        <w:trPr>
          <w:trHeight w:val="567"/>
        </w:trPr>
        <w:tc>
          <w:tcPr>
            <w:tcW w:w="727" w:type="dxa"/>
            <w:vAlign w:val="center"/>
          </w:tcPr>
          <w:p w:rsidR="006F1E7A" w:rsidRPr="00DD19F7" w:rsidRDefault="00DD19F7" w:rsidP="00DD19F7">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538" w:type="dxa"/>
          </w:tcPr>
          <w:p w:rsidR="006F1E7A" w:rsidRPr="00B15A8B" w:rsidRDefault="006F1E7A" w:rsidP="00B270D9">
            <w:pPr>
              <w:rPr>
                <w:rFonts w:ascii="Times New Roman" w:hAnsi="Times New Roman" w:cs="Times New Roman"/>
                <w:sz w:val="24"/>
                <w:szCs w:val="24"/>
              </w:rPr>
            </w:pPr>
            <w:r w:rsidRPr="00B15A8B">
              <w:rPr>
                <w:rFonts w:ascii="Times New Roman" w:hAnsi="Times New Roman" w:cs="Times New Roman"/>
                <w:sz w:val="24"/>
                <w:szCs w:val="24"/>
              </w:rPr>
              <w:t>satın alma</w:t>
            </w:r>
          </w:p>
        </w:tc>
        <w:tc>
          <w:tcPr>
            <w:tcW w:w="1839" w:type="dxa"/>
          </w:tcPr>
          <w:p w:rsidR="006F1E7A" w:rsidRPr="002A6820" w:rsidRDefault="002A6820" w:rsidP="00B270D9">
            <w:pPr>
              <w:rPr>
                <w:rFonts w:ascii="Times New Roman" w:hAnsi="Times New Roman" w:cs="Times New Roman"/>
                <w:sz w:val="20"/>
                <w:szCs w:val="20"/>
              </w:rPr>
            </w:pPr>
            <w:r w:rsidRPr="002A6820">
              <w:rPr>
                <w:rFonts w:ascii="Times New Roman" w:hAnsi="Times New Roman" w:cs="Times New Roman"/>
                <w:sz w:val="20"/>
                <w:szCs w:val="20"/>
              </w:rPr>
              <w:t>Yapılan temrinlik çalışmalar  veli ve öğrenci  istekleri/yasal şartlar/standartlar doğrultusunda, aksamadan ilerlemesi için gerekli olan iç veya dış hammadde tedariğini, malzeme, araç-gereç yada hizmetlerin tedarik edilmesini veya kendi kaynakları ile sağlamak. Tedarikçi performanslarını değerlendirmek</w:t>
            </w:r>
          </w:p>
        </w:tc>
        <w:tc>
          <w:tcPr>
            <w:tcW w:w="2950" w:type="dxa"/>
            <w:vAlign w:val="center"/>
          </w:tcPr>
          <w:p w:rsidR="006F1E7A" w:rsidRPr="00B15A8B" w:rsidRDefault="002A6820" w:rsidP="00B270D9">
            <w:pPr>
              <w:rPr>
                <w:rFonts w:ascii="Times New Roman" w:hAnsi="Times New Roman" w:cs="Times New Roman"/>
                <w:sz w:val="24"/>
                <w:szCs w:val="24"/>
              </w:rPr>
            </w:pPr>
            <w:r w:rsidRPr="002A6820">
              <w:rPr>
                <w:rFonts w:ascii="Times New Roman" w:hAnsi="Times New Roman" w:cs="Times New Roman"/>
                <w:sz w:val="24"/>
                <w:szCs w:val="24"/>
              </w:rPr>
              <w:t>İstenilen kalite düzeyinde malzeme satın alınması</w:t>
            </w:r>
          </w:p>
        </w:tc>
        <w:tc>
          <w:tcPr>
            <w:tcW w:w="1068" w:type="dxa"/>
            <w:vAlign w:val="center"/>
          </w:tcPr>
          <w:p w:rsidR="006F1E7A" w:rsidRPr="00B15A8B" w:rsidRDefault="002A6820" w:rsidP="00B270D9">
            <w:pPr>
              <w:rPr>
                <w:rFonts w:ascii="Times New Roman" w:hAnsi="Times New Roman" w:cs="Times New Roman"/>
                <w:sz w:val="24"/>
                <w:szCs w:val="24"/>
              </w:rPr>
            </w:pPr>
            <w:r w:rsidRPr="002A6820">
              <w:rPr>
                <w:rFonts w:ascii="Times New Roman" w:hAnsi="Times New Roman" w:cs="Times New Roman"/>
                <w:sz w:val="24"/>
                <w:szCs w:val="24"/>
              </w:rPr>
              <w:t>SATIN ALMA KABUL KOMİSYONU</w:t>
            </w:r>
          </w:p>
        </w:tc>
        <w:tc>
          <w:tcPr>
            <w:tcW w:w="1801" w:type="dxa"/>
            <w:vAlign w:val="center"/>
          </w:tcPr>
          <w:p w:rsidR="006F1E7A" w:rsidRPr="00B15A8B" w:rsidRDefault="002A6820" w:rsidP="00B270D9">
            <w:pPr>
              <w:rPr>
                <w:rFonts w:ascii="Times New Roman" w:hAnsi="Times New Roman" w:cs="Times New Roman"/>
                <w:sz w:val="24"/>
                <w:szCs w:val="24"/>
              </w:rPr>
            </w:pPr>
            <w:r w:rsidRPr="002A6820">
              <w:rPr>
                <w:rFonts w:ascii="Times New Roman" w:hAnsi="Times New Roman" w:cs="Times New Roman"/>
                <w:sz w:val="24"/>
                <w:szCs w:val="24"/>
              </w:rPr>
              <w:t>SATIN ALMA ŞARTNAMESİ</w:t>
            </w:r>
          </w:p>
        </w:tc>
        <w:tc>
          <w:tcPr>
            <w:tcW w:w="1676" w:type="dxa"/>
            <w:vAlign w:val="center"/>
          </w:tcPr>
          <w:p w:rsidR="006F1E7A" w:rsidRPr="00B15A8B" w:rsidRDefault="006F1E7A" w:rsidP="00B270D9">
            <w:pPr>
              <w:rPr>
                <w:rFonts w:ascii="Times New Roman" w:hAnsi="Times New Roman" w:cs="Times New Roman"/>
                <w:sz w:val="24"/>
                <w:szCs w:val="24"/>
              </w:rPr>
            </w:pPr>
          </w:p>
        </w:tc>
        <w:tc>
          <w:tcPr>
            <w:tcW w:w="2116" w:type="dxa"/>
            <w:vAlign w:val="center"/>
          </w:tcPr>
          <w:p w:rsidR="006F1E7A" w:rsidRPr="00B15A8B" w:rsidRDefault="006F1E7A" w:rsidP="00B270D9">
            <w:pPr>
              <w:rPr>
                <w:rFonts w:ascii="Times New Roman" w:hAnsi="Times New Roman" w:cs="Times New Roman"/>
                <w:sz w:val="24"/>
                <w:szCs w:val="24"/>
              </w:rPr>
            </w:pPr>
          </w:p>
        </w:tc>
        <w:tc>
          <w:tcPr>
            <w:tcW w:w="2205" w:type="dxa"/>
            <w:vAlign w:val="center"/>
          </w:tcPr>
          <w:p w:rsidR="006F1E7A" w:rsidRPr="00B15A8B" w:rsidRDefault="006F1E7A" w:rsidP="00B270D9">
            <w:pPr>
              <w:rPr>
                <w:rFonts w:ascii="Times New Roman" w:hAnsi="Times New Roman" w:cs="Times New Roman"/>
                <w:sz w:val="24"/>
                <w:szCs w:val="24"/>
              </w:rPr>
            </w:pPr>
          </w:p>
        </w:tc>
      </w:tr>
    </w:tbl>
    <w:p w:rsidR="0087110F" w:rsidRPr="00AA5F09" w:rsidRDefault="0087110F">
      <w:pPr>
        <w:rPr>
          <w:rFonts w:ascii="Times New Roman" w:hAnsi="Times New Roman" w:cs="Times New Roman"/>
          <w:sz w:val="24"/>
          <w:szCs w:val="24"/>
        </w:rPr>
      </w:pPr>
    </w:p>
    <w:sectPr w:rsidR="0087110F" w:rsidRPr="00AA5F09" w:rsidSect="00B30136">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C3" w:rsidRDefault="009023C3" w:rsidP="00516A63">
      <w:pPr>
        <w:spacing w:after="0" w:line="240" w:lineRule="auto"/>
      </w:pPr>
      <w:r>
        <w:separator/>
      </w:r>
    </w:p>
  </w:endnote>
  <w:endnote w:type="continuationSeparator" w:id="1">
    <w:p w:rsidR="009023C3" w:rsidRDefault="009023C3" w:rsidP="00516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C6" w:rsidRDefault="00E861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71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02"/>
      <w:gridCol w:w="6041"/>
      <w:gridCol w:w="4172"/>
    </w:tblGrid>
    <w:tr w:rsidR="0032788F" w:rsidRPr="00075E4E" w:rsidTr="0032788F">
      <w:trPr>
        <w:cantSplit/>
        <w:trHeight w:val="305"/>
      </w:trPr>
      <w:tc>
        <w:tcPr>
          <w:tcW w:w="6502" w:type="dxa"/>
        </w:tcPr>
        <w:p w:rsidR="0032788F" w:rsidRPr="00590952" w:rsidRDefault="0032788F" w:rsidP="003B67A6">
          <w:pPr>
            <w:pStyle w:val="Altbilgi"/>
            <w:jc w:val="center"/>
            <w:rPr>
              <w:b/>
            </w:rPr>
          </w:pPr>
          <w:r w:rsidRPr="00590952">
            <w:rPr>
              <w:b/>
            </w:rPr>
            <w:t>HAZIRLAYAN</w:t>
          </w:r>
        </w:p>
      </w:tc>
      <w:tc>
        <w:tcPr>
          <w:tcW w:w="6041" w:type="dxa"/>
        </w:tcPr>
        <w:p w:rsidR="0032788F" w:rsidRPr="00590952" w:rsidRDefault="0032788F" w:rsidP="003B67A6">
          <w:pPr>
            <w:pStyle w:val="Altbilgi"/>
            <w:jc w:val="center"/>
            <w:rPr>
              <w:b/>
            </w:rPr>
          </w:pPr>
          <w:r w:rsidRPr="00590952">
            <w:rPr>
              <w:b/>
            </w:rPr>
            <w:t>ONAY</w:t>
          </w:r>
        </w:p>
      </w:tc>
      <w:tc>
        <w:tcPr>
          <w:tcW w:w="4172" w:type="dxa"/>
        </w:tcPr>
        <w:p w:rsidR="0032788F" w:rsidRPr="00590952" w:rsidRDefault="0032788F" w:rsidP="003B67A6">
          <w:pPr>
            <w:pStyle w:val="Altbilgi"/>
            <w:jc w:val="center"/>
            <w:rPr>
              <w:b/>
            </w:rPr>
          </w:pPr>
          <w:r w:rsidRPr="00590952">
            <w:rPr>
              <w:b/>
            </w:rPr>
            <w:t>Sayfa No</w:t>
          </w:r>
        </w:p>
      </w:tc>
    </w:tr>
    <w:tr w:rsidR="0032788F" w:rsidRPr="00075E4E" w:rsidTr="0032788F">
      <w:trPr>
        <w:cantSplit/>
        <w:trHeight w:val="371"/>
      </w:trPr>
      <w:tc>
        <w:tcPr>
          <w:tcW w:w="6502" w:type="dxa"/>
          <w:vAlign w:val="center"/>
        </w:tcPr>
        <w:p w:rsidR="0032788F" w:rsidRPr="00075E4E" w:rsidRDefault="0032788F" w:rsidP="003B67A6">
          <w:pPr>
            <w:jc w:val="center"/>
          </w:pPr>
          <w:r>
            <w:t>Entegre Yönetim Sistemi Temsilcisi</w:t>
          </w:r>
        </w:p>
      </w:tc>
      <w:tc>
        <w:tcPr>
          <w:tcW w:w="6041" w:type="dxa"/>
        </w:tcPr>
        <w:p w:rsidR="0032788F" w:rsidRPr="00590952" w:rsidRDefault="0032788F" w:rsidP="003B67A6">
          <w:pPr>
            <w:pStyle w:val="Altbilgi"/>
            <w:jc w:val="center"/>
          </w:pPr>
          <w:r w:rsidRPr="00590952">
            <w:t>Okul Müdürü</w:t>
          </w:r>
        </w:p>
      </w:tc>
      <w:tc>
        <w:tcPr>
          <w:tcW w:w="4172" w:type="dxa"/>
          <w:vMerge w:val="restart"/>
        </w:tcPr>
        <w:p w:rsidR="0032788F" w:rsidRPr="00590952" w:rsidRDefault="0032788F" w:rsidP="003B67A6">
          <w:pPr>
            <w:pStyle w:val="Altbilgi"/>
            <w:jc w:val="center"/>
          </w:pPr>
          <w:r w:rsidRPr="00590952">
            <w:t xml:space="preserve">Sayfa </w:t>
          </w:r>
          <w:r w:rsidR="002C2746" w:rsidRPr="00590952">
            <w:fldChar w:fldCharType="begin"/>
          </w:r>
          <w:r w:rsidRPr="00590952">
            <w:instrText xml:space="preserve"> PAGE </w:instrText>
          </w:r>
          <w:r w:rsidR="002C2746" w:rsidRPr="00590952">
            <w:fldChar w:fldCharType="separate"/>
          </w:r>
          <w:r w:rsidR="00086236">
            <w:rPr>
              <w:noProof/>
            </w:rPr>
            <w:t>1</w:t>
          </w:r>
          <w:r w:rsidR="002C2746" w:rsidRPr="00590952">
            <w:fldChar w:fldCharType="end"/>
          </w:r>
          <w:r w:rsidRPr="00590952">
            <w:t xml:space="preserve"> / </w:t>
          </w:r>
          <w:r w:rsidR="002C2746" w:rsidRPr="00590952">
            <w:fldChar w:fldCharType="begin"/>
          </w:r>
          <w:r w:rsidRPr="00590952">
            <w:instrText xml:space="preserve"> NUMPAGES </w:instrText>
          </w:r>
          <w:r w:rsidR="002C2746" w:rsidRPr="00590952">
            <w:fldChar w:fldCharType="separate"/>
          </w:r>
          <w:r w:rsidR="00086236">
            <w:rPr>
              <w:noProof/>
            </w:rPr>
            <w:t>6</w:t>
          </w:r>
          <w:r w:rsidR="002C2746" w:rsidRPr="00590952">
            <w:fldChar w:fldCharType="end"/>
          </w:r>
        </w:p>
      </w:tc>
    </w:tr>
    <w:tr w:rsidR="0032788F" w:rsidRPr="00075E4E" w:rsidTr="0032788F">
      <w:trPr>
        <w:cantSplit/>
        <w:trHeight w:val="637"/>
      </w:trPr>
      <w:tc>
        <w:tcPr>
          <w:tcW w:w="6502" w:type="dxa"/>
        </w:tcPr>
        <w:p w:rsidR="0032788F" w:rsidRPr="00590952" w:rsidRDefault="0032788F" w:rsidP="00E861C6">
          <w:pPr>
            <w:pStyle w:val="Altbilgi"/>
          </w:pPr>
          <w:r>
            <w:t xml:space="preserve">                                                  </w:t>
          </w:r>
          <w:r w:rsidR="00086236">
            <w:t>İzzettin TEKİN</w:t>
          </w:r>
        </w:p>
      </w:tc>
      <w:tc>
        <w:tcPr>
          <w:tcW w:w="6041" w:type="dxa"/>
        </w:tcPr>
        <w:p w:rsidR="0032788F" w:rsidRDefault="00E861C6" w:rsidP="003B67A6">
          <w:pPr>
            <w:tabs>
              <w:tab w:val="center" w:pos="4536"/>
              <w:tab w:val="right" w:pos="9072"/>
            </w:tabs>
            <w:jc w:val="center"/>
          </w:pPr>
          <w:r>
            <w:t>Mehmet DURMAZ</w:t>
          </w:r>
        </w:p>
        <w:p w:rsidR="0032788F" w:rsidRPr="00590952" w:rsidRDefault="0032788F" w:rsidP="003B67A6">
          <w:pPr>
            <w:pStyle w:val="Altbilgi"/>
            <w:jc w:val="center"/>
          </w:pPr>
        </w:p>
      </w:tc>
      <w:tc>
        <w:tcPr>
          <w:tcW w:w="4172" w:type="dxa"/>
          <w:vMerge/>
        </w:tcPr>
        <w:p w:rsidR="0032788F" w:rsidRPr="00590952" w:rsidRDefault="0032788F" w:rsidP="003B67A6">
          <w:pPr>
            <w:pStyle w:val="Altbilgi"/>
          </w:pPr>
        </w:p>
      </w:tc>
    </w:tr>
  </w:tbl>
  <w:p w:rsidR="00516A63" w:rsidRPr="0032788F" w:rsidRDefault="00516A63" w:rsidP="003278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C6" w:rsidRDefault="00E861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C3" w:rsidRDefault="009023C3" w:rsidP="00516A63">
      <w:pPr>
        <w:spacing w:after="0" w:line="240" w:lineRule="auto"/>
      </w:pPr>
      <w:r>
        <w:separator/>
      </w:r>
    </w:p>
  </w:footnote>
  <w:footnote w:type="continuationSeparator" w:id="1">
    <w:p w:rsidR="009023C3" w:rsidRDefault="009023C3" w:rsidP="00516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C6" w:rsidRDefault="00E861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8" w:type="dxa"/>
      <w:tblBorders>
        <w:top w:val="single" w:sz="4" w:space="0" w:color="auto"/>
        <w:left w:val="single" w:sz="4" w:space="0" w:color="auto"/>
        <w:bottom w:val="single" w:sz="4" w:space="0" w:color="auto"/>
        <w:right w:val="single" w:sz="4" w:space="0" w:color="auto"/>
      </w:tblBorders>
      <w:tblLook w:val="04A0"/>
    </w:tblPr>
    <w:tblGrid>
      <w:gridCol w:w="4139"/>
      <w:gridCol w:w="5859"/>
      <w:gridCol w:w="2481"/>
      <w:gridCol w:w="3059"/>
    </w:tblGrid>
    <w:tr w:rsidR="0032788F" w:rsidRPr="00075E4E" w:rsidTr="0032788F">
      <w:trPr>
        <w:trHeight w:val="227"/>
      </w:trPr>
      <w:tc>
        <w:tcPr>
          <w:tcW w:w="4139" w:type="dxa"/>
          <w:vMerge w:val="restart"/>
          <w:tcBorders>
            <w:top w:val="single" w:sz="4" w:space="0" w:color="auto"/>
            <w:left w:val="single" w:sz="4" w:space="0" w:color="auto"/>
            <w:bottom w:val="single" w:sz="4" w:space="0" w:color="auto"/>
            <w:right w:val="single" w:sz="4" w:space="0" w:color="auto"/>
          </w:tcBorders>
          <w:hideMark/>
        </w:tcPr>
        <w:p w:rsidR="0032788F" w:rsidRPr="00075E4E" w:rsidRDefault="00E861C6" w:rsidP="003B67A6">
          <w:r>
            <w:rPr>
              <w:b/>
              <w:noProof/>
              <w:lang w:eastAsia="tr-TR"/>
            </w:rPr>
            <w:drawing>
              <wp:inline distT="0" distB="0" distL="0" distR="0">
                <wp:extent cx="1524000" cy="1419225"/>
                <wp:effectExtent l="19050" t="0" r="0" b="0"/>
                <wp:docPr id="1" name="Resim 1" descr="C:\Users\PAMUK\Desktop\pamuk anaokul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UK\Desktop\pamuk anaokulu (2).jpg"/>
                        <pic:cNvPicPr>
                          <a:picLocks noChangeAspect="1" noChangeArrowheads="1"/>
                        </pic:cNvPicPr>
                      </pic:nvPicPr>
                      <pic:blipFill>
                        <a:blip r:embed="rId1"/>
                        <a:srcRect/>
                        <a:stretch>
                          <a:fillRect/>
                        </a:stretch>
                      </pic:blipFill>
                      <pic:spPr bwMode="auto">
                        <a:xfrm>
                          <a:off x="0" y="0"/>
                          <a:ext cx="1524000" cy="1419225"/>
                        </a:xfrm>
                        <a:prstGeom prst="rect">
                          <a:avLst/>
                        </a:prstGeom>
                        <a:noFill/>
                        <a:ln w="9525">
                          <a:noFill/>
                          <a:miter lim="800000"/>
                          <a:headEnd/>
                          <a:tailEnd/>
                        </a:ln>
                      </pic:spPr>
                    </pic:pic>
                  </a:graphicData>
                </a:graphic>
              </wp:inline>
            </w:drawing>
          </w:r>
        </w:p>
      </w:tc>
      <w:tc>
        <w:tcPr>
          <w:tcW w:w="5859" w:type="dxa"/>
          <w:vMerge w:val="restart"/>
          <w:tcBorders>
            <w:top w:val="single" w:sz="4" w:space="0" w:color="auto"/>
            <w:left w:val="single" w:sz="4" w:space="0" w:color="auto"/>
            <w:bottom w:val="single" w:sz="4" w:space="0" w:color="auto"/>
            <w:right w:val="single" w:sz="4" w:space="0" w:color="auto"/>
          </w:tcBorders>
        </w:tcPr>
        <w:p w:rsidR="0032788F" w:rsidRPr="009A1DA1" w:rsidRDefault="0032788F" w:rsidP="003B67A6">
          <w:pPr>
            <w:tabs>
              <w:tab w:val="center" w:pos="4536"/>
              <w:tab w:val="right" w:pos="9072"/>
            </w:tabs>
            <w:jc w:val="center"/>
            <w:rPr>
              <w:b/>
              <w:bCs/>
            </w:rPr>
          </w:pPr>
          <w:r w:rsidRPr="009A1DA1">
            <w:rPr>
              <w:b/>
            </w:rPr>
            <w:t>T.C.</w:t>
          </w:r>
        </w:p>
        <w:p w:rsidR="0032788F" w:rsidRPr="009A1DA1" w:rsidRDefault="0032788F" w:rsidP="003B67A6">
          <w:pPr>
            <w:tabs>
              <w:tab w:val="center" w:pos="4536"/>
              <w:tab w:val="right" w:pos="9072"/>
            </w:tabs>
            <w:jc w:val="center"/>
            <w:rPr>
              <w:b/>
              <w:bCs/>
            </w:rPr>
          </w:pPr>
          <w:r w:rsidRPr="009A1DA1">
            <w:rPr>
              <w:b/>
            </w:rPr>
            <w:t>CEYLANPINAR KAYMAKAMLIĞI</w:t>
          </w:r>
        </w:p>
        <w:p w:rsidR="0032788F" w:rsidRPr="00590952" w:rsidRDefault="00E861C6" w:rsidP="003B67A6">
          <w:pPr>
            <w:pStyle w:val="stbilgi"/>
            <w:jc w:val="center"/>
            <w:rPr>
              <w:b/>
            </w:rPr>
          </w:pPr>
          <w:r>
            <w:rPr>
              <w:b/>
            </w:rPr>
            <w:t>Pamuk Anaokulu</w:t>
          </w:r>
        </w:p>
      </w:tc>
      <w:tc>
        <w:tcPr>
          <w:tcW w:w="2481" w:type="dxa"/>
          <w:tcBorders>
            <w:top w:val="single" w:sz="4" w:space="0" w:color="auto"/>
            <w:left w:val="single" w:sz="4" w:space="0" w:color="auto"/>
            <w:bottom w:val="single" w:sz="4" w:space="0" w:color="auto"/>
            <w:right w:val="single" w:sz="4" w:space="0" w:color="auto"/>
          </w:tcBorders>
          <w:hideMark/>
        </w:tcPr>
        <w:p w:rsidR="0032788F" w:rsidRPr="00205B11" w:rsidRDefault="0032788F" w:rsidP="003B67A6">
          <w:r w:rsidRPr="00205B11">
            <w:t>Doküman No</w:t>
          </w:r>
        </w:p>
      </w:tc>
      <w:tc>
        <w:tcPr>
          <w:tcW w:w="3059" w:type="dxa"/>
          <w:tcBorders>
            <w:top w:val="single" w:sz="4" w:space="0" w:color="auto"/>
            <w:left w:val="single" w:sz="4" w:space="0" w:color="auto"/>
            <w:bottom w:val="single" w:sz="4" w:space="0" w:color="auto"/>
            <w:right w:val="single" w:sz="4" w:space="0" w:color="auto"/>
          </w:tcBorders>
        </w:tcPr>
        <w:p w:rsidR="0032788F" w:rsidRPr="00205B11" w:rsidRDefault="00E861C6" w:rsidP="003B67A6">
          <w:r>
            <w:t>PAMUK</w:t>
          </w:r>
          <w:r w:rsidR="0032788F">
            <w:t>.FRM.02</w:t>
          </w:r>
        </w:p>
      </w:tc>
    </w:tr>
    <w:tr w:rsidR="0032788F" w:rsidRPr="00075E4E" w:rsidTr="0032788F">
      <w:trPr>
        <w:trHeight w:val="121"/>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585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2481" w:type="dxa"/>
          <w:tcBorders>
            <w:top w:val="single" w:sz="4" w:space="0" w:color="auto"/>
            <w:left w:val="single" w:sz="4" w:space="0" w:color="auto"/>
            <w:bottom w:val="single" w:sz="4" w:space="0" w:color="auto"/>
            <w:right w:val="single" w:sz="4" w:space="0" w:color="auto"/>
          </w:tcBorders>
          <w:hideMark/>
        </w:tcPr>
        <w:p w:rsidR="0032788F" w:rsidRPr="00205B11" w:rsidRDefault="0032788F" w:rsidP="003B67A6">
          <w:r w:rsidRPr="00205B11">
            <w:t>Yayın No</w:t>
          </w:r>
        </w:p>
      </w:tc>
      <w:tc>
        <w:tcPr>
          <w:tcW w:w="3059" w:type="dxa"/>
          <w:tcBorders>
            <w:top w:val="single" w:sz="4" w:space="0" w:color="auto"/>
            <w:left w:val="single" w:sz="4" w:space="0" w:color="auto"/>
            <w:bottom w:val="single" w:sz="4" w:space="0" w:color="auto"/>
            <w:right w:val="single" w:sz="4" w:space="0" w:color="auto"/>
          </w:tcBorders>
        </w:tcPr>
        <w:p w:rsidR="0032788F" w:rsidRPr="00205B11" w:rsidRDefault="0032788F" w:rsidP="003B67A6">
          <w:r w:rsidRPr="00205B11">
            <w:t>1</w:t>
          </w:r>
        </w:p>
      </w:tc>
    </w:tr>
    <w:tr w:rsidR="0032788F" w:rsidRPr="00075E4E" w:rsidTr="0032788F">
      <w:trPr>
        <w:trHeight w:val="121"/>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585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2481" w:type="dxa"/>
          <w:tcBorders>
            <w:top w:val="single" w:sz="4" w:space="0" w:color="auto"/>
            <w:left w:val="single" w:sz="4" w:space="0" w:color="auto"/>
            <w:bottom w:val="single" w:sz="4" w:space="0" w:color="auto"/>
            <w:right w:val="single" w:sz="4" w:space="0" w:color="auto"/>
          </w:tcBorders>
          <w:hideMark/>
        </w:tcPr>
        <w:p w:rsidR="0032788F" w:rsidRPr="00205B11" w:rsidRDefault="0032788F" w:rsidP="003B67A6">
          <w:r w:rsidRPr="00205B11">
            <w:t>Yayın Tarihi</w:t>
          </w:r>
        </w:p>
      </w:tc>
      <w:tc>
        <w:tcPr>
          <w:tcW w:w="3059" w:type="dxa"/>
          <w:tcBorders>
            <w:top w:val="single" w:sz="4" w:space="0" w:color="auto"/>
            <w:left w:val="single" w:sz="4" w:space="0" w:color="auto"/>
            <w:bottom w:val="single" w:sz="4" w:space="0" w:color="auto"/>
            <w:right w:val="single" w:sz="4" w:space="0" w:color="auto"/>
          </w:tcBorders>
        </w:tcPr>
        <w:p w:rsidR="0032788F" w:rsidRPr="00205B11" w:rsidRDefault="00241E9B" w:rsidP="003B67A6">
          <w:r>
            <w:rPr>
              <w:sz w:val="18"/>
              <w:szCs w:val="24"/>
            </w:rPr>
            <w:t>09.05.2022</w:t>
          </w:r>
        </w:p>
      </w:tc>
    </w:tr>
    <w:tr w:rsidR="0032788F" w:rsidRPr="00075E4E" w:rsidTr="0032788F">
      <w:trPr>
        <w:trHeight w:val="121"/>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585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2481" w:type="dxa"/>
          <w:tcBorders>
            <w:top w:val="single" w:sz="4" w:space="0" w:color="auto"/>
            <w:left w:val="single" w:sz="4" w:space="0" w:color="auto"/>
            <w:bottom w:val="single" w:sz="4" w:space="0" w:color="auto"/>
            <w:right w:val="single" w:sz="4" w:space="0" w:color="auto"/>
          </w:tcBorders>
          <w:hideMark/>
        </w:tcPr>
        <w:p w:rsidR="0032788F" w:rsidRPr="00205B11" w:rsidRDefault="0032788F" w:rsidP="003B67A6">
          <w:r w:rsidRPr="00205B11">
            <w:t>Revizyon Tarihi</w:t>
          </w:r>
        </w:p>
      </w:tc>
      <w:tc>
        <w:tcPr>
          <w:tcW w:w="3059" w:type="dxa"/>
          <w:tcBorders>
            <w:top w:val="single" w:sz="4" w:space="0" w:color="auto"/>
            <w:left w:val="single" w:sz="4" w:space="0" w:color="auto"/>
            <w:bottom w:val="single" w:sz="4" w:space="0" w:color="auto"/>
            <w:right w:val="single" w:sz="4" w:space="0" w:color="auto"/>
          </w:tcBorders>
        </w:tcPr>
        <w:p w:rsidR="0032788F" w:rsidRPr="00205B11" w:rsidRDefault="0032788F" w:rsidP="003B67A6">
          <w:r>
            <w:t>0</w:t>
          </w:r>
        </w:p>
      </w:tc>
    </w:tr>
    <w:tr w:rsidR="0032788F" w:rsidRPr="00075E4E" w:rsidTr="0032788F">
      <w:trPr>
        <w:trHeight w:val="121"/>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5859" w:type="dxa"/>
          <w:vMerge w:val="restart"/>
          <w:tcBorders>
            <w:top w:val="single" w:sz="4" w:space="0" w:color="auto"/>
            <w:left w:val="single" w:sz="4" w:space="0" w:color="auto"/>
            <w:bottom w:val="single" w:sz="4" w:space="0" w:color="auto"/>
            <w:right w:val="single" w:sz="4" w:space="0" w:color="auto"/>
          </w:tcBorders>
          <w:vAlign w:val="center"/>
          <w:hideMark/>
        </w:tcPr>
        <w:p w:rsidR="0032788F" w:rsidRPr="00590952" w:rsidRDefault="0032788F" w:rsidP="003B67A6">
          <w:pPr>
            <w:pStyle w:val="stbilgi"/>
            <w:jc w:val="center"/>
            <w:rPr>
              <w:b/>
            </w:rPr>
          </w:pPr>
          <w:r>
            <w:rPr>
              <w:b/>
            </w:rPr>
            <w:t>ENTEGRE SİSTEM HEDEFLERİ FORMU</w:t>
          </w:r>
        </w:p>
        <w:p w:rsidR="0032788F" w:rsidRPr="00590952" w:rsidRDefault="0032788F" w:rsidP="003B67A6">
          <w:pPr>
            <w:pStyle w:val="stbilgi"/>
            <w:rPr>
              <w:b/>
            </w:rPr>
          </w:pPr>
        </w:p>
      </w:tc>
      <w:tc>
        <w:tcPr>
          <w:tcW w:w="2481" w:type="dxa"/>
          <w:tcBorders>
            <w:top w:val="single" w:sz="4" w:space="0" w:color="auto"/>
            <w:left w:val="single" w:sz="4" w:space="0" w:color="auto"/>
            <w:bottom w:val="single" w:sz="4" w:space="0" w:color="auto"/>
            <w:right w:val="single" w:sz="4" w:space="0" w:color="auto"/>
          </w:tcBorders>
          <w:hideMark/>
        </w:tcPr>
        <w:p w:rsidR="0032788F" w:rsidRPr="00205B11" w:rsidRDefault="0032788F" w:rsidP="003B67A6">
          <w:r w:rsidRPr="00205B11">
            <w:t>Revizyon Sayısı</w:t>
          </w:r>
        </w:p>
      </w:tc>
      <w:tc>
        <w:tcPr>
          <w:tcW w:w="3059" w:type="dxa"/>
          <w:tcBorders>
            <w:top w:val="single" w:sz="4" w:space="0" w:color="auto"/>
            <w:left w:val="single" w:sz="4" w:space="0" w:color="auto"/>
            <w:bottom w:val="single" w:sz="4" w:space="0" w:color="auto"/>
            <w:right w:val="single" w:sz="4" w:space="0" w:color="auto"/>
          </w:tcBorders>
        </w:tcPr>
        <w:p w:rsidR="0032788F" w:rsidRPr="00205B11" w:rsidRDefault="0032788F" w:rsidP="003B67A6">
          <w:r>
            <w:t>0</w:t>
          </w:r>
        </w:p>
      </w:tc>
    </w:tr>
    <w:tr w:rsidR="0032788F" w:rsidRPr="00075E4E" w:rsidTr="0032788F">
      <w:trPr>
        <w:trHeight w:val="501"/>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5859" w:type="dxa"/>
          <w:vMerge/>
          <w:tcBorders>
            <w:top w:val="single" w:sz="4" w:space="0" w:color="auto"/>
            <w:left w:val="single" w:sz="4" w:space="0" w:color="auto"/>
            <w:bottom w:val="single" w:sz="4" w:space="0" w:color="auto"/>
            <w:right w:val="single" w:sz="4" w:space="0" w:color="auto"/>
          </w:tcBorders>
          <w:vAlign w:val="center"/>
          <w:hideMark/>
        </w:tcPr>
        <w:p w:rsidR="0032788F" w:rsidRPr="00075E4E" w:rsidRDefault="0032788F" w:rsidP="003B67A6"/>
      </w:tc>
      <w:tc>
        <w:tcPr>
          <w:tcW w:w="2481" w:type="dxa"/>
          <w:tcBorders>
            <w:top w:val="single" w:sz="4" w:space="0" w:color="auto"/>
            <w:left w:val="single" w:sz="4" w:space="0" w:color="auto"/>
            <w:bottom w:val="single" w:sz="4" w:space="0" w:color="auto"/>
            <w:right w:val="single" w:sz="4" w:space="0" w:color="auto"/>
          </w:tcBorders>
          <w:vAlign w:val="center"/>
          <w:hideMark/>
        </w:tcPr>
        <w:p w:rsidR="0032788F" w:rsidRPr="00205B11" w:rsidRDefault="0032788F" w:rsidP="003B67A6">
          <w:r w:rsidRPr="00205B11">
            <w:t>Kurum Kodu</w:t>
          </w:r>
        </w:p>
      </w:tc>
      <w:tc>
        <w:tcPr>
          <w:tcW w:w="3059" w:type="dxa"/>
          <w:tcBorders>
            <w:top w:val="single" w:sz="4" w:space="0" w:color="auto"/>
            <w:left w:val="single" w:sz="4" w:space="0" w:color="auto"/>
            <w:bottom w:val="single" w:sz="4" w:space="0" w:color="auto"/>
            <w:right w:val="single" w:sz="4" w:space="0" w:color="auto"/>
          </w:tcBorders>
          <w:vAlign w:val="center"/>
        </w:tcPr>
        <w:p w:rsidR="0032788F" w:rsidRPr="00205B11" w:rsidRDefault="00E861C6" w:rsidP="003B67A6">
          <w:r>
            <w:t>749640</w:t>
          </w:r>
        </w:p>
      </w:tc>
    </w:tr>
  </w:tbl>
  <w:p w:rsidR="00516A63" w:rsidRDefault="00516A6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C6" w:rsidRDefault="00E861C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1076"/>
    <w:multiLevelType w:val="hybridMultilevel"/>
    <w:tmpl w:val="243C6F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A2F1A8F"/>
    <w:multiLevelType w:val="hybridMultilevel"/>
    <w:tmpl w:val="54B40B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6923411"/>
    <w:multiLevelType w:val="hybridMultilevel"/>
    <w:tmpl w:val="4A446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CB57D3"/>
    <w:multiLevelType w:val="hybridMultilevel"/>
    <w:tmpl w:val="E88E0F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A304E1F"/>
    <w:multiLevelType w:val="hybridMultilevel"/>
    <w:tmpl w:val="81F8A9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C5356F9"/>
    <w:multiLevelType w:val="hybridMultilevel"/>
    <w:tmpl w:val="B5BA38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EDC1825"/>
    <w:multiLevelType w:val="hybridMultilevel"/>
    <w:tmpl w:val="EA2887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516A63"/>
    <w:rsid w:val="00086236"/>
    <w:rsid w:val="000E0103"/>
    <w:rsid w:val="000E3548"/>
    <w:rsid w:val="000F03C1"/>
    <w:rsid w:val="001042EA"/>
    <w:rsid w:val="002030F2"/>
    <w:rsid w:val="00241E9B"/>
    <w:rsid w:val="00247C74"/>
    <w:rsid w:val="00275AA0"/>
    <w:rsid w:val="00275DC7"/>
    <w:rsid w:val="002A6820"/>
    <w:rsid w:val="002C2746"/>
    <w:rsid w:val="002C3FE6"/>
    <w:rsid w:val="0032788F"/>
    <w:rsid w:val="003342A4"/>
    <w:rsid w:val="003A7ED2"/>
    <w:rsid w:val="00441552"/>
    <w:rsid w:val="004A0075"/>
    <w:rsid w:val="00516A63"/>
    <w:rsid w:val="0052193E"/>
    <w:rsid w:val="005B459E"/>
    <w:rsid w:val="005E53C6"/>
    <w:rsid w:val="005F541F"/>
    <w:rsid w:val="00620138"/>
    <w:rsid w:val="00625708"/>
    <w:rsid w:val="00652D9C"/>
    <w:rsid w:val="00662F96"/>
    <w:rsid w:val="00696384"/>
    <w:rsid w:val="006E38FF"/>
    <w:rsid w:val="006F1E7A"/>
    <w:rsid w:val="00756DC2"/>
    <w:rsid w:val="00775DE6"/>
    <w:rsid w:val="007E1FBD"/>
    <w:rsid w:val="0087110F"/>
    <w:rsid w:val="008A1409"/>
    <w:rsid w:val="009023C3"/>
    <w:rsid w:val="00A31270"/>
    <w:rsid w:val="00A57325"/>
    <w:rsid w:val="00A873F9"/>
    <w:rsid w:val="00AA5F09"/>
    <w:rsid w:val="00B15A8B"/>
    <w:rsid w:val="00B2417A"/>
    <w:rsid w:val="00B270D9"/>
    <w:rsid w:val="00B30136"/>
    <w:rsid w:val="00BB7A96"/>
    <w:rsid w:val="00BD66ED"/>
    <w:rsid w:val="00BF7699"/>
    <w:rsid w:val="00C26E15"/>
    <w:rsid w:val="00C70B8B"/>
    <w:rsid w:val="00C779F3"/>
    <w:rsid w:val="00CA5DE8"/>
    <w:rsid w:val="00CD0A7C"/>
    <w:rsid w:val="00CE1BA7"/>
    <w:rsid w:val="00D43161"/>
    <w:rsid w:val="00D8661C"/>
    <w:rsid w:val="00DD19F7"/>
    <w:rsid w:val="00DE3478"/>
    <w:rsid w:val="00E47AE3"/>
    <w:rsid w:val="00E861C6"/>
    <w:rsid w:val="00EE5997"/>
    <w:rsid w:val="00F868DF"/>
    <w:rsid w:val="00FA3551"/>
    <w:rsid w:val="00FE67AC"/>
    <w:rsid w:val="00FF1246"/>
    <w:rsid w:val="00FF4E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AC"/>
  </w:style>
  <w:style w:type="paragraph" w:styleId="Balk3">
    <w:name w:val="heading 3"/>
    <w:basedOn w:val="Normal"/>
    <w:next w:val="Normal"/>
    <w:link w:val="Balk3Char"/>
    <w:qFormat/>
    <w:rsid w:val="00AA5F09"/>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1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16A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6A63"/>
  </w:style>
  <w:style w:type="paragraph" w:styleId="Altbilgi">
    <w:name w:val="footer"/>
    <w:basedOn w:val="Normal"/>
    <w:link w:val="AltbilgiChar"/>
    <w:unhideWhenUsed/>
    <w:rsid w:val="00516A63"/>
    <w:pPr>
      <w:tabs>
        <w:tab w:val="center" w:pos="4536"/>
        <w:tab w:val="right" w:pos="9072"/>
      </w:tabs>
      <w:spacing w:after="0" w:line="240" w:lineRule="auto"/>
    </w:pPr>
  </w:style>
  <w:style w:type="character" w:customStyle="1" w:styleId="AltbilgiChar">
    <w:name w:val="Altbilgi Char"/>
    <w:basedOn w:val="VarsaylanParagrafYazTipi"/>
    <w:link w:val="Altbilgi"/>
    <w:rsid w:val="00516A63"/>
  </w:style>
  <w:style w:type="paragraph" w:styleId="ListeParagraf">
    <w:name w:val="List Paragraph"/>
    <w:basedOn w:val="Normal"/>
    <w:uiPriority w:val="34"/>
    <w:qFormat/>
    <w:rsid w:val="00B270D9"/>
    <w:pPr>
      <w:ind w:left="720"/>
      <w:contextualSpacing/>
    </w:pPr>
  </w:style>
  <w:style w:type="character" w:customStyle="1" w:styleId="Balk3Char">
    <w:name w:val="Başlık 3 Char"/>
    <w:basedOn w:val="VarsaylanParagrafYazTipi"/>
    <w:link w:val="Balk3"/>
    <w:rsid w:val="00AA5F09"/>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F5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41F"/>
    <w:rPr>
      <w:rFonts w:ascii="Tahoma" w:hAnsi="Tahoma" w:cs="Tahoma"/>
      <w:sz w:val="16"/>
      <w:szCs w:val="16"/>
    </w:rPr>
  </w:style>
  <w:style w:type="character" w:customStyle="1" w:styleId="stbilgiChar1">
    <w:name w:val="Üstbilgi Char1"/>
    <w:basedOn w:val="VarsaylanParagrafYazTipi"/>
    <w:uiPriority w:val="99"/>
    <w:rsid w:val="00A31270"/>
    <w:rPr>
      <w:rFonts w:eastAsiaTheme="minorHAnsi"/>
      <w:lang w:val="en-US" w:eastAsia="en-US"/>
    </w:rPr>
  </w:style>
  <w:style w:type="paragraph" w:styleId="AralkYok">
    <w:name w:val="No Spacing"/>
    <w:uiPriority w:val="1"/>
    <w:qFormat/>
    <w:rsid w:val="006F1E7A"/>
    <w:pPr>
      <w:spacing w:after="0" w:line="240" w:lineRule="auto"/>
    </w:pPr>
  </w:style>
</w:styles>
</file>

<file path=word/webSettings.xml><?xml version="1.0" encoding="utf-8"?>
<w:webSettings xmlns:r="http://schemas.openxmlformats.org/officeDocument/2006/relationships" xmlns:w="http://schemas.openxmlformats.org/wordprocessingml/2006/main">
  <w:divs>
    <w:div w:id="878711194">
      <w:bodyDiv w:val="1"/>
      <w:marLeft w:val="0"/>
      <w:marRight w:val="0"/>
      <w:marTop w:val="0"/>
      <w:marBottom w:val="0"/>
      <w:divBdr>
        <w:top w:val="none" w:sz="0" w:space="0" w:color="auto"/>
        <w:left w:val="none" w:sz="0" w:space="0" w:color="auto"/>
        <w:bottom w:val="none" w:sz="0" w:space="0" w:color="auto"/>
        <w:right w:val="none" w:sz="0" w:space="0" w:color="auto"/>
      </w:divBdr>
    </w:div>
    <w:div w:id="20383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730</Words>
  <Characters>4166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lastModifiedBy>PAMUK</cp:lastModifiedBy>
  <cp:revision>7</cp:revision>
  <cp:lastPrinted>2021-03-02T10:42:00Z</cp:lastPrinted>
  <dcterms:created xsi:type="dcterms:W3CDTF">2022-02-24T11:26:00Z</dcterms:created>
  <dcterms:modified xsi:type="dcterms:W3CDTF">2022-09-27T06:21:00Z</dcterms:modified>
</cp:coreProperties>
</file>